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CD4C1F">
      <w:pPr>
        <w:spacing w:line="320" w:lineRule="exact"/>
        <w:rPr>
          <w:rFonts w:ascii="Arial" w:hAnsi="Arial" w:cs="Arial"/>
          <w:b/>
          <w:smallCaps/>
          <w:color w:val="404040" w:themeColor="text1" w:themeTint="BF"/>
        </w:rPr>
      </w:pPr>
    </w:p>
    <w:p w:rsidR="008A2BC5" w:rsidRPr="00555B68" w:rsidRDefault="008A2BC5" w:rsidP="00480A8E">
      <w:pPr>
        <w:spacing w:line="320" w:lineRule="exact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480A8E" w:rsidRPr="00555B68" w:rsidRDefault="00480A8E" w:rsidP="00480A8E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Postępowanie zakupowe nr:</w:t>
      </w:r>
      <w:r w:rsidR="007E7396">
        <w:rPr>
          <w:rFonts w:ascii="Arial" w:hAnsi="Arial" w:cs="Arial"/>
          <w:color w:val="595959" w:themeColor="text1" w:themeTint="A6"/>
          <w:sz w:val="18"/>
          <w:szCs w:val="18"/>
        </w:rPr>
        <w:t>2021-927</w:t>
      </w:r>
    </w:p>
    <w:p w:rsidR="008A2BC5" w:rsidRPr="00555B68" w:rsidRDefault="008A2BC5" w:rsidP="00480A8E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627F29" w:rsidRPr="00555B68" w:rsidRDefault="00627F29" w:rsidP="00F76E11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555B68" w:rsidRPr="00555B68" w:rsidRDefault="00555B68" w:rsidP="00555B68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Zakup wraz z dostawą Indywidualnych Zestawów Ochrony Biologicznej w celu wsparcia  Zespołów Ratownictwa Medycznego na potrzeby realizacji działań związanych z zapobieganiem, przeciwdziałaniem i zwalczaniem COVID-19 oraz innych chorób zakaźnych w ramach Systemu Państwowe Ratownictwo Medyczne przez Spółkę Ratownictwo Medyczne Sp. z o.o.</w:t>
      </w:r>
    </w:p>
    <w:p w:rsidR="00555B68" w:rsidRPr="00555B68" w:rsidRDefault="00555B68" w:rsidP="00F76E11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555B68" w:rsidRPr="00555B68" w:rsidRDefault="00555B68" w:rsidP="00F76E11">
      <w:pPr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pl-PL"/>
        </w:rPr>
      </w:pPr>
    </w:p>
    <w:p w:rsidR="00555B68" w:rsidRPr="00555B68" w:rsidRDefault="00555B68" w:rsidP="00F76E11">
      <w:pPr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pl-PL"/>
        </w:rPr>
      </w:pPr>
    </w:p>
    <w:p w:rsidR="00555B68" w:rsidRPr="00555B68" w:rsidRDefault="00555B68" w:rsidP="00555B68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Zakup realizowany w ramach:</w:t>
      </w:r>
    </w:p>
    <w:p w:rsidR="00555B68" w:rsidRPr="00555B68" w:rsidRDefault="00555B68" w:rsidP="00555B68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„Program Operacyjny Infrastruktura i Środowisko na lata 2014-2020, Oś priorytetowa: IX Wzmocnienie strategicznej infrastruktury ochrony zdrowia, Działanie 9.1. Infrastruktura ratownictwa medycznego na realizację: „Wsparcie Zespołów Ratownictwa Medycznego w walce z COVID-19 ze środków finansowych POIiŚ 2014-2020” w związku z realizacją działań związanych z zapobieganiem, przeciwdziałaniem i zwalczaniem COVID-19 oraz innych chorób zakaźnych w ramach POIiŚ na lata 2014-2020 „</w:t>
      </w:r>
    </w:p>
    <w:p w:rsidR="00555B68" w:rsidRDefault="00555B68" w:rsidP="00555B68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Projekty:</w:t>
      </w:r>
    </w:p>
    <w:p w:rsidR="00C20684" w:rsidRPr="00555B68" w:rsidRDefault="00C20684" w:rsidP="00555B68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55B68" w:rsidRPr="00555B68" w:rsidRDefault="00555B68" w:rsidP="00555B68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1.„Zakup ambulansu oraz środków ochrony indywidualnej w celu wsparcia Zespołów Ratownictwa Medycznego Ratownictwo Medyczne Sp. z o.o.  w Świebodzinie w walce z COVID-19 oraz innymi chorobami zakaźnymi” – dotyczy Zadania nr 1 oraz Zadanie nr 2  </w:t>
      </w:r>
    </w:p>
    <w:p w:rsidR="00555B68" w:rsidRPr="00555B68" w:rsidRDefault="00555B68" w:rsidP="00555B68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55B68" w:rsidRPr="00555B68" w:rsidRDefault="00555B68" w:rsidP="00555B68">
      <w:pPr>
        <w:spacing w:line="360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2.„Zakup ambulansów oraz środków ochrony indywidualnej w celu wsparcia Zespołów Ratownictwo Medyczne Sp. z o.o. w województwie kujawsko - pomorskim w walce z COVID-19 oraz innymi chorobami za</w:t>
      </w:r>
      <w:r w:rsidR="007E7396">
        <w:rPr>
          <w:rFonts w:ascii="Arial" w:hAnsi="Arial" w:cs="Arial"/>
          <w:color w:val="595959" w:themeColor="text1" w:themeTint="A6"/>
          <w:sz w:val="18"/>
          <w:szCs w:val="18"/>
        </w:rPr>
        <w:t xml:space="preserve">kaźnymi” – dotyczy Zadań nr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3,4,5,6,7,8</w:t>
      </w:r>
      <w:r w:rsidR="007E7396">
        <w:rPr>
          <w:rFonts w:ascii="Arial" w:hAnsi="Arial" w:cs="Arial"/>
          <w:color w:val="595959" w:themeColor="text1" w:themeTint="A6"/>
          <w:sz w:val="18"/>
          <w:szCs w:val="18"/>
        </w:rPr>
        <w:t>,9,10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 </w:t>
      </w:r>
      <w:r w:rsidR="0093191A">
        <w:rPr>
          <w:rFonts w:ascii="Arial" w:hAnsi="Arial" w:cs="Arial"/>
          <w:color w:val="595959" w:themeColor="text1" w:themeTint="A6"/>
          <w:sz w:val="18"/>
          <w:szCs w:val="18"/>
        </w:rPr>
        <w:t xml:space="preserve">z </w:t>
      </w:r>
      <w:r w:rsidR="00C20684" w:rsidRPr="00555B68">
        <w:rPr>
          <w:rFonts w:ascii="Arial" w:hAnsi="Arial" w:cs="Arial"/>
          <w:color w:val="595959" w:themeColor="text1" w:themeTint="A6"/>
          <w:sz w:val="18"/>
          <w:szCs w:val="18"/>
        </w:rPr>
        <w:t>zastrzeżeniem</w:t>
      </w:r>
      <w:r w:rsidR="00C20684">
        <w:rPr>
          <w:rFonts w:ascii="Arial" w:hAnsi="Arial" w:cs="Arial"/>
          <w:color w:val="595959" w:themeColor="text1" w:themeTint="A6"/>
          <w:sz w:val="18"/>
          <w:szCs w:val="18"/>
        </w:rPr>
        <w:t xml:space="preserve">, że w projekcie nr 2 dostawy zrealizowane będą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do: </w:t>
      </w:r>
    </w:p>
    <w:p w:rsidR="00555B68" w:rsidRPr="00555B68" w:rsidRDefault="00555B68" w:rsidP="00555B68">
      <w:pPr>
        <w:pStyle w:val="Akapitzlist"/>
        <w:spacing w:line="276" w:lineRule="auto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55B68" w:rsidRPr="00555B68" w:rsidRDefault="00555B68" w:rsidP="00555B68">
      <w:pPr>
        <w:pStyle w:val="Akapitzlist"/>
        <w:spacing w:line="276" w:lineRule="auto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Dostawa: 620 szt. Indywidualnych Zestawów Ochrony Biologicznej na potrzeby: Zespół Ratownictwa Medycznego (ZRM) Podstawowy Świecie ul. Wojska Polskiego 12</w:t>
      </w:r>
      <w:r w:rsidR="007E7396">
        <w:rPr>
          <w:rFonts w:ascii="Arial" w:hAnsi="Arial" w:cs="Arial"/>
          <w:color w:val="595959" w:themeColor="text1" w:themeTint="A6"/>
          <w:sz w:val="18"/>
          <w:szCs w:val="18"/>
        </w:rPr>
        <w:t>6, 86-100 Świecie ( Zadanie nr 3 i Zadnie nr 4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555B68" w:rsidRPr="00555B68" w:rsidRDefault="00555B68" w:rsidP="00555B68">
      <w:pPr>
        <w:pStyle w:val="Akapitzlist"/>
        <w:spacing w:line="276" w:lineRule="auto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</w:p>
    <w:p w:rsidR="00555B68" w:rsidRPr="00555B68" w:rsidRDefault="00555B68" w:rsidP="00555B68">
      <w:pPr>
        <w:pStyle w:val="Akapitzlist"/>
        <w:spacing w:line="276" w:lineRule="auto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Dostawa: 620 szt. Indywidualnych Zestawów Ochrony Biologicznej na potrzeby: ZRM Podstawowy Osie ul. Dworco</w:t>
      </w:r>
      <w:r w:rsidR="007E7396">
        <w:rPr>
          <w:rFonts w:ascii="Arial" w:hAnsi="Arial" w:cs="Arial"/>
          <w:color w:val="595959" w:themeColor="text1" w:themeTint="A6"/>
          <w:sz w:val="18"/>
          <w:szCs w:val="18"/>
        </w:rPr>
        <w:t>wa 7, 86-150 Osie;( Zadanie nr 5 i Zadanie nr 6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)</w:t>
      </w:r>
    </w:p>
    <w:p w:rsidR="00555B68" w:rsidRPr="00555B68" w:rsidRDefault="00555B68" w:rsidP="00555B68">
      <w:pPr>
        <w:pStyle w:val="Akapitzlist"/>
        <w:spacing w:line="276" w:lineRule="auto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</w:p>
    <w:p w:rsidR="00555B68" w:rsidRPr="00555B68" w:rsidRDefault="00555B68" w:rsidP="00555B68">
      <w:pPr>
        <w:pStyle w:val="Akapitzlist"/>
        <w:spacing w:line="276" w:lineRule="auto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Dostawa: 620 szt. Indywidualnych Zestawów Ochrony Biologicznej na potrzeby: ZRM Podstawowy Kcynia, ul. Libelta </w:t>
      </w:r>
      <w:r w:rsidR="007E7396">
        <w:rPr>
          <w:rFonts w:ascii="Arial" w:hAnsi="Arial" w:cs="Arial"/>
          <w:color w:val="595959" w:themeColor="text1" w:themeTint="A6"/>
          <w:sz w:val="18"/>
          <w:szCs w:val="18"/>
        </w:rPr>
        <w:t>11 89-240 Kcynia; ( Zadanie nr 7 i Zadanie nr 8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555B68" w:rsidRPr="00555B68" w:rsidRDefault="00555B68" w:rsidP="00555B68">
      <w:pPr>
        <w:pStyle w:val="Akapitzlist"/>
        <w:spacing w:line="276" w:lineRule="auto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55B68" w:rsidRDefault="00555B68" w:rsidP="001E14DD">
      <w:pPr>
        <w:pStyle w:val="Akapitzlist"/>
        <w:spacing w:line="276" w:lineRule="auto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Dostawa: 620 szt. Indywidualnych Zestawów Ochrony Biologicznej na potrzeby: ZRM Podstawowy Wąbrzeźno, ul. Wolności 27,</w:t>
      </w:r>
      <w:r w:rsidR="007E7396">
        <w:rPr>
          <w:rFonts w:ascii="Arial" w:hAnsi="Arial" w:cs="Arial"/>
          <w:color w:val="595959" w:themeColor="text1" w:themeTint="A6"/>
          <w:sz w:val="18"/>
          <w:szCs w:val="18"/>
        </w:rPr>
        <w:t xml:space="preserve"> 87-200 Wąbrzeźno; ( Zdanie nr 9 i Zadanie nr 10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) </w:t>
      </w:r>
    </w:p>
    <w:p w:rsidR="001E14DD" w:rsidRDefault="001E14DD" w:rsidP="001E14DD">
      <w:pPr>
        <w:pStyle w:val="Akapitzlist"/>
        <w:spacing w:line="276" w:lineRule="auto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E14DD" w:rsidRPr="001E14DD" w:rsidRDefault="001E14DD" w:rsidP="001E14DD">
      <w:pPr>
        <w:pStyle w:val="Akapitzlist"/>
        <w:spacing w:line="276" w:lineRule="auto"/>
        <w:ind w:left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55B68" w:rsidRPr="00555B68" w:rsidRDefault="00555B68" w:rsidP="00C20684">
      <w:pPr>
        <w:jc w:val="center"/>
        <w:rPr>
          <w:rFonts w:ascii="Arial" w:eastAsia="Times New Roman" w:hAnsi="Arial" w:cs="Arial"/>
          <w:bCs/>
          <w:color w:val="595959" w:themeColor="text1" w:themeTint="A6"/>
          <w:sz w:val="18"/>
          <w:szCs w:val="18"/>
          <w:lang w:eastAsia="pl-PL"/>
        </w:rPr>
      </w:pPr>
      <w:r w:rsidRPr="00555B68">
        <w:rPr>
          <w:rFonts w:ascii="Arial" w:eastAsia="Times New Roman" w:hAnsi="Arial" w:cs="Arial"/>
          <w:bCs/>
          <w:color w:val="595959" w:themeColor="text1" w:themeTint="A6"/>
          <w:sz w:val="18"/>
          <w:szCs w:val="18"/>
          <w:lang w:eastAsia="pl-PL"/>
        </w:rPr>
        <w:t>WARUNKI PRZETARGU:</w:t>
      </w:r>
    </w:p>
    <w:p w:rsidR="00555B68" w:rsidRPr="00555B68" w:rsidRDefault="00555B68" w:rsidP="00F76E11">
      <w:pPr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pl-PL"/>
        </w:rPr>
      </w:pPr>
    </w:p>
    <w:p w:rsidR="00555B68" w:rsidRPr="00555B68" w:rsidRDefault="00555B68" w:rsidP="00F76E11">
      <w:pPr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pl-PL"/>
        </w:rPr>
      </w:pP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Zamawiający i Organizator przetargu:</w:t>
      </w:r>
    </w:p>
    <w:p w:rsidR="003F39C5" w:rsidRPr="00C20684" w:rsidRDefault="00D165E9" w:rsidP="00C20684">
      <w:pPr>
        <w:numPr>
          <w:ilvl w:val="1"/>
          <w:numId w:val="2"/>
        </w:num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  <w:u w:val="single"/>
        </w:rPr>
      </w:pPr>
      <w:r w:rsidRPr="00C20684">
        <w:rPr>
          <w:rFonts w:ascii="Arial" w:hAnsi="Arial" w:cs="Arial"/>
          <w:color w:val="595959" w:themeColor="text1" w:themeTint="A6"/>
          <w:sz w:val="18"/>
          <w:szCs w:val="18"/>
        </w:rPr>
        <w:t>Zamawiający:</w:t>
      </w:r>
      <w:r w:rsidR="00270E6E" w:rsidRPr="00C20684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C20684">
        <w:rPr>
          <w:rFonts w:ascii="Arial" w:hAnsi="Arial" w:cs="Arial"/>
          <w:color w:val="595959" w:themeColor="text1" w:themeTint="A6"/>
          <w:sz w:val="18"/>
          <w:szCs w:val="18"/>
        </w:rPr>
        <w:t xml:space="preserve">Ratownictwo Medyczne Spółka z o.o. z siedzibą w Świebodzinie, ul. Młyńska 6, 66-200 Świebodzin </w:t>
      </w:r>
    </w:p>
    <w:p w:rsidR="00D64EB1" w:rsidRPr="00555B68" w:rsidRDefault="00D165E9" w:rsidP="00432364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C20684">
        <w:rPr>
          <w:rFonts w:ascii="Arial" w:hAnsi="Arial" w:cs="Arial"/>
          <w:color w:val="595959" w:themeColor="text1" w:themeTint="A6"/>
          <w:sz w:val="18"/>
          <w:szCs w:val="18"/>
        </w:rPr>
        <w:t>O</w:t>
      </w:r>
      <w:r w:rsidR="00432364" w:rsidRPr="00C20684">
        <w:rPr>
          <w:rFonts w:ascii="Arial" w:hAnsi="Arial" w:cs="Arial"/>
          <w:color w:val="595959" w:themeColor="text1" w:themeTint="A6"/>
          <w:sz w:val="18"/>
          <w:szCs w:val="18"/>
        </w:rPr>
        <w:t>rganizator przetargu</w:t>
      </w:r>
      <w:r w:rsidR="00432364"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: </w:t>
      </w:r>
      <w:r w:rsidRPr="00555B6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Grupa Nowy Szpital H</w:t>
      </w:r>
      <w:r w:rsidR="00432364" w:rsidRPr="00555B6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olding S.A ,ul. Zbożowa 4 ,</w:t>
      </w:r>
      <w:r w:rsidR="003E0528" w:rsidRPr="00555B6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Szczecin 70-653</w:t>
      </w:r>
    </w:p>
    <w:p w:rsidR="00D165E9" w:rsidRPr="00555B68" w:rsidRDefault="008808AD" w:rsidP="00432364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lastRenderedPageBreak/>
        <w:t xml:space="preserve">       </w:t>
      </w:r>
      <w:r w:rsidR="00D165E9" w:rsidRPr="00555B68">
        <w:rPr>
          <w:rFonts w:ascii="Arial" w:hAnsi="Arial" w:cs="Arial"/>
          <w:color w:val="595959" w:themeColor="text1" w:themeTint="A6"/>
          <w:sz w:val="18"/>
          <w:szCs w:val="18"/>
        </w:rPr>
        <w:t>działający jako pełnomocnik Zamawiającego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Sposób prowadzenia postępowania:</w:t>
      </w:r>
    </w:p>
    <w:p w:rsidR="00D165E9" w:rsidRPr="00555B68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Zamówienie zostanie udzielone Oferentowi, wybranemu w drodze przetargu 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br/>
        <w:t>na podstawie przepisów art. 70</w:t>
      </w:r>
      <w:r w:rsidRPr="00555B68">
        <w:rPr>
          <w:rFonts w:ascii="Arial" w:hAnsi="Arial" w:cs="Arial"/>
          <w:color w:val="595959" w:themeColor="text1" w:themeTint="A6"/>
          <w:sz w:val="18"/>
          <w:szCs w:val="18"/>
          <w:vertAlign w:val="superscript"/>
        </w:rPr>
        <w:t>1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– art. 70</w:t>
      </w:r>
      <w:r w:rsidRPr="00555B68">
        <w:rPr>
          <w:rFonts w:ascii="Arial" w:hAnsi="Arial" w:cs="Arial"/>
          <w:color w:val="595959" w:themeColor="text1" w:themeTint="A6"/>
          <w:sz w:val="18"/>
          <w:szCs w:val="18"/>
          <w:vertAlign w:val="superscript"/>
        </w:rPr>
        <w:t>5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Kodeksu cywilnego oraz zgodnie z niniejszymi </w:t>
      </w: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Warunkami Przetargu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, zwanymi w dalszej części „Warunkami”.</w:t>
      </w:r>
    </w:p>
    <w:p w:rsidR="00D165E9" w:rsidRPr="00555B68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555B68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W części jawnej postępowania Organizator przetargu:</w:t>
      </w:r>
    </w:p>
    <w:p w:rsidR="00D165E9" w:rsidRPr="00555B68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dokonuje otwarcia ofert;</w:t>
      </w:r>
    </w:p>
    <w:p w:rsidR="00D165E9" w:rsidRPr="00555B68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ogłasza wyniki postępowania;</w:t>
      </w:r>
    </w:p>
    <w:p w:rsidR="00D165E9" w:rsidRPr="00555B68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W części niejawnej postępowania Organizator przetargu:</w:t>
      </w:r>
    </w:p>
    <w:p w:rsidR="00D165E9" w:rsidRPr="00555B68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stwierdza ważność złożonych ofert;</w:t>
      </w:r>
    </w:p>
    <w:p w:rsidR="00D165E9" w:rsidRPr="00555B68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odrzuca oferty w przypadku niespełnienia przez Oferentów wymogów niniejszego postępowania;</w:t>
      </w:r>
    </w:p>
    <w:p w:rsidR="00D165E9" w:rsidRPr="00555B68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555B68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przeprowadza negocjacje z Oferentami.</w:t>
      </w:r>
    </w:p>
    <w:p w:rsidR="00D165E9" w:rsidRPr="00555B68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555B68">
          <w:rPr>
            <w:rStyle w:val="Hipercze"/>
            <w:rFonts w:ascii="Arial" w:hAnsi="Arial" w:cs="Arial"/>
            <w:color w:val="595959" w:themeColor="text1" w:themeTint="A6"/>
            <w:sz w:val="18"/>
            <w:szCs w:val="18"/>
          </w:rPr>
          <w:t>www.nowyszpital.pl</w:t>
        </w:r>
      </w:hyperlink>
      <w:r w:rsidR="0059635F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oraz bazakonkurencyjnosci.funduszeeuropejskie.gov.pl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555B68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Organizator przetargu  zastrzega sobie prawo dokonania zmiany warunków przetargu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 w:rsidRPr="00555B68">
        <w:rPr>
          <w:rFonts w:ascii="Arial" w:hAnsi="Arial" w:cs="Arial"/>
          <w:color w:val="595959" w:themeColor="text1" w:themeTint="A6"/>
          <w:sz w:val="18"/>
          <w:szCs w:val="18"/>
        </w:rPr>
        <w:t>informowani drogą elektroniczną</w:t>
      </w:r>
    </w:p>
    <w:p w:rsidR="002665AC" w:rsidRPr="00555B68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Organizator zastrzega sobie możliwość organizacji II etapu konkursu w formie negocjacji z Oferentami. </w:t>
      </w:r>
    </w:p>
    <w:p w:rsidR="006A3D38" w:rsidRPr="00555B68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W takim przypadku negocjacje polegały będą na zaproszeniu do rozmów w toku których zaproszeni Oferenci zobowiązani będą przedstawić dalsze oferty, których warunki nie będą gorsze niż oferty już złożone w postępowaniu</w:t>
      </w:r>
    </w:p>
    <w:p w:rsidR="00432364" w:rsidRDefault="006A3D38" w:rsidP="00432364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</w:p>
    <w:p w:rsidR="0099300C" w:rsidRPr="00555B68" w:rsidRDefault="0099300C" w:rsidP="0099300C">
      <w:pPr>
        <w:pStyle w:val="Akapitzlist"/>
        <w:spacing w:line="320" w:lineRule="exact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Opis przedmiotu zamówienia: </w:t>
      </w:r>
    </w:p>
    <w:p w:rsidR="0099300C" w:rsidRPr="0099300C" w:rsidRDefault="0099300C" w:rsidP="0099300C">
      <w:pPr>
        <w:spacing w:line="320" w:lineRule="exact"/>
        <w:jc w:val="both"/>
        <w:rPr>
          <w:rFonts w:asciiTheme="minorHAnsi" w:hAnsiTheme="minorHAnsi" w:cstheme="minorBidi"/>
        </w:rPr>
      </w:pPr>
      <w:r>
        <w:fldChar w:fldCharType="begin"/>
      </w:r>
      <w:r>
        <w:instrText xml:space="preserve"> LINK </w:instrText>
      </w:r>
      <w:r w:rsidR="009353C5">
        <w:instrText xml:space="preserve">Excel.Sheet.12 "C:\\Users\\ewa.januszaniec\\Desktop\\Documents\\przetargi 2021\\2021 Ambulane 5 szt\\2021-908 LUB-i Kuj-Pom\\IZOB LUB\\załaczniki właściwe C\\2021-szczegółowa oferta cenowa BC.xlsx" "Formularz nr 2!W3K2:W17K12" </w:instrText>
      </w:r>
      <w:r>
        <w:instrText xml:space="preserve">\a \f 4 \h </w:instrText>
      </w:r>
      <w:r>
        <w:fldChar w:fldCharType="separate"/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320"/>
        <w:gridCol w:w="680"/>
        <w:gridCol w:w="680"/>
      </w:tblGrid>
      <w:tr w:rsidR="0099300C" w:rsidRPr="0099300C" w:rsidTr="0099300C">
        <w:trPr>
          <w:trHeight w:val="79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J.m.</w:t>
            </w:r>
          </w:p>
        </w:tc>
      </w:tr>
      <w:tr w:rsidR="0099300C" w:rsidRPr="0099300C" w:rsidTr="0099300C">
        <w:trPr>
          <w:trHeight w:val="50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43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43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lang w:eastAsia="pl-PL"/>
              </w:rPr>
              <w:t xml:space="preserve">RAZEM: 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 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31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lastRenderedPageBreak/>
              <w:t>Zadanie  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37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 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43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 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 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34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 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 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44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 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99300C" w:rsidRPr="0099300C" w:rsidTr="0099300C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lang w:eastAsia="pl-PL"/>
              </w:rPr>
              <w:t xml:space="preserve">RAZEM: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Indywidualny Zestaw Ochrony Biologicznej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0C" w:rsidRPr="0099300C" w:rsidRDefault="0099300C" w:rsidP="0099300C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99300C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</w:tbl>
    <w:p w:rsidR="0099300C" w:rsidRPr="0099300C" w:rsidRDefault="0099300C" w:rsidP="0099300C">
      <w:pPr>
        <w:pStyle w:val="Akapitzlist"/>
        <w:spacing w:line="320" w:lineRule="exact"/>
        <w:ind w:left="360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fldChar w:fldCharType="end"/>
      </w:r>
    </w:p>
    <w:p w:rsidR="00480A8E" w:rsidRPr="00555B68" w:rsidRDefault="00480A8E" w:rsidP="00480A8E">
      <w:pPr>
        <w:spacing w:line="320" w:lineRule="exact"/>
        <w:rPr>
          <w:rFonts w:ascii="Arial" w:hAnsi="Arial" w:cs="Arial"/>
          <w:i/>
          <w:color w:val="595959" w:themeColor="text1" w:themeTint="A6"/>
          <w:sz w:val="18"/>
          <w:szCs w:val="18"/>
        </w:rPr>
      </w:pPr>
    </w:p>
    <w:p w:rsidR="00BA3009" w:rsidRPr="00555B68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 w:val="0"/>
          <w:color w:val="595959" w:themeColor="text1" w:themeTint="A6"/>
          <w:sz w:val="18"/>
          <w:szCs w:val="18"/>
        </w:rPr>
        <w:t xml:space="preserve">Szczegółowy wykaz zapotrzebowania Zamawiającego zawiera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Formularz Ofertowy</w:t>
      </w:r>
      <w:r w:rsidRPr="00555B68">
        <w:rPr>
          <w:rFonts w:ascii="Arial" w:hAnsi="Arial" w:cs="Arial"/>
          <w:b w:val="0"/>
          <w:color w:val="595959" w:themeColor="text1" w:themeTint="A6"/>
          <w:sz w:val="18"/>
          <w:szCs w:val="18"/>
        </w:rPr>
        <w:t xml:space="preserve">. Szczegółowy wykaz wymaganych parametrów funkcjonalno- technicznych zawiera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Szczegółowy opis przedmiotu zamówienia</w:t>
      </w:r>
      <w:r w:rsidRPr="00555B68">
        <w:rPr>
          <w:rFonts w:ascii="Arial" w:hAnsi="Arial" w:cs="Arial"/>
          <w:b w:val="0"/>
          <w:color w:val="595959" w:themeColor="text1" w:themeTint="A6"/>
          <w:sz w:val="18"/>
          <w:szCs w:val="18"/>
        </w:rPr>
        <w:t>.</w:t>
      </w:r>
    </w:p>
    <w:p w:rsidR="00D165E9" w:rsidRPr="00555B68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Realizacja przedmiotu zamówienia</w:t>
      </w:r>
      <w:r w:rsidR="001B6482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dokonywana będzie do obiektów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zgodnie ze wskazaniami Zamawiającego.</w:t>
      </w:r>
    </w:p>
    <w:p w:rsidR="00D165E9" w:rsidRPr="00555B68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Opis warunków udziału w postępowaniu:</w:t>
      </w:r>
    </w:p>
    <w:p w:rsidR="00D165E9" w:rsidRPr="00555B68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W postępowaniu wziąć mogą udział Oferenci, którzy spełniają następujące warunki:</w:t>
      </w:r>
    </w:p>
    <w:p w:rsidR="00D165E9" w:rsidRPr="00555B68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Pr="00555B68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znajdują się w sytuacji ekonomicznej i finansowej zapewniającej należyte wykonanie zamówienia. </w:t>
      </w:r>
    </w:p>
    <w:p w:rsidR="00A766D4" w:rsidRPr="00555B68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Cs/>
          <w:color w:val="595959" w:themeColor="text1" w:themeTint="A6"/>
          <w:sz w:val="18"/>
          <w:szCs w:val="18"/>
        </w:rPr>
        <w:t xml:space="preserve">W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555B68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555B68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aktualnego odpisu z właściwego rejestru albo aktualnego zaświadczenia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555B68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zezwolenie na prowadzenie działalności gospodarczej w zakresie objętym niniejszym postępowaniem, jeśli jest wymagane.</w:t>
      </w:r>
    </w:p>
    <w:p w:rsidR="00D165E9" w:rsidRPr="00555B68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:rsidR="00D165E9" w:rsidRPr="00555B68" w:rsidRDefault="00D165E9" w:rsidP="00D165E9">
      <w:p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165E9" w:rsidRPr="00555B68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Opis sposobu przygotowywania oferty:</w:t>
      </w:r>
    </w:p>
    <w:p w:rsidR="00D165E9" w:rsidRPr="00555B68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lastRenderedPageBreak/>
        <w:t>Oferta musi być trwale zszyta i sporządzona czytelnie w języku polskim. Oferty nieczytelne zostaną odrzucone.</w:t>
      </w:r>
    </w:p>
    <w:p w:rsidR="001A476C" w:rsidRPr="00555B68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Wszystkie strony oferty wraz ze wszystkimi załącznikami muszą być odpowiednio </w:t>
      </w:r>
      <w:r w:rsidRPr="00555B68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 xml:space="preserve">ponumerowane </w:t>
      </w:r>
    </w:p>
    <w:p w:rsidR="00D165E9" w:rsidRPr="00555B68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  <w:u w:val="single"/>
        </w:rPr>
        <w:t>i podpisane przez osoby upoważnione do reprezentacji Oferenta.</w:t>
      </w:r>
    </w:p>
    <w:p w:rsidR="00D165E9" w:rsidRPr="00555B68" w:rsidRDefault="00D165E9" w:rsidP="00D07C54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Upoważnienie do podpisania oferty musi być dołączone d</w:t>
      </w:r>
      <w:r w:rsidR="00D07C54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o oferty, o ile nie wynika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 innych dokumen</w:t>
      </w:r>
      <w:r w:rsidR="00141105" w:rsidRPr="00555B68">
        <w:rPr>
          <w:rFonts w:ascii="Arial" w:hAnsi="Arial" w:cs="Arial"/>
          <w:color w:val="595959" w:themeColor="text1" w:themeTint="A6"/>
          <w:sz w:val="18"/>
          <w:szCs w:val="18"/>
        </w:rPr>
        <w:t>tów załączonych przez Oferenta.</w:t>
      </w:r>
    </w:p>
    <w:p w:rsidR="00D165E9" w:rsidRPr="00555B68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Wszelkie zmiany w ofercie dokonane przez Oferenta, muszą być podp</w:t>
      </w:r>
      <w:r w:rsidR="00A766D4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isane i opieczętowane przez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Oferenta lub </w:t>
      </w:r>
      <w:r w:rsidR="00141105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osoby przez niego upoważnione. </w:t>
      </w:r>
    </w:p>
    <w:p w:rsidR="00D165E9" w:rsidRPr="00555B68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Oferent składa tylko jedną ofertę.</w:t>
      </w:r>
    </w:p>
    <w:p w:rsidR="00D165E9" w:rsidRPr="00555B68" w:rsidRDefault="00D165E9" w:rsidP="00D9577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Oferent ponosi wszelkie koszty związa</w:t>
      </w:r>
      <w:r w:rsidR="00C71757" w:rsidRPr="00555B68">
        <w:rPr>
          <w:rFonts w:ascii="Arial" w:hAnsi="Arial" w:cs="Arial"/>
          <w:color w:val="595959" w:themeColor="text1" w:themeTint="A6"/>
          <w:sz w:val="18"/>
          <w:szCs w:val="18"/>
        </w:rPr>
        <w:t>ne z udziałem w niniejszym postę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powaniu zakupowym, w szczególności związane z przygotowaniem i złożeniem oferty bez</w:t>
      </w:r>
      <w:r w:rsidR="00141105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względu na wynik postępowania.</w:t>
      </w:r>
    </w:p>
    <w:p w:rsidR="00D165E9" w:rsidRPr="00555B68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Oferent jest zobowiązany umieścić ofertę w kopercie, która musi być zaadresowana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br/>
        <w:t>na adres Organizatora i zawierać oznaczenie:</w:t>
      </w:r>
    </w:p>
    <w:p w:rsidR="00D165E9" w:rsidRPr="00555B68" w:rsidRDefault="00D165E9" w:rsidP="00D165E9">
      <w:pPr>
        <w:spacing w:line="320" w:lineRule="exact"/>
        <w:ind w:firstLine="3540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165E9" w:rsidRPr="00555B68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Oferta dotycząca:</w:t>
      </w:r>
    </w:p>
    <w:p w:rsidR="00480A8E" w:rsidRPr="00555B68" w:rsidRDefault="00480A8E" w:rsidP="00480A8E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Postępowanie zakupowe nr:</w:t>
      </w:r>
      <w:r w:rsidR="00BC4101">
        <w:rPr>
          <w:rFonts w:ascii="Arial" w:hAnsi="Arial" w:cs="Arial"/>
          <w:color w:val="595959" w:themeColor="text1" w:themeTint="A6"/>
          <w:sz w:val="18"/>
          <w:szCs w:val="18"/>
        </w:rPr>
        <w:t>2021-</w:t>
      </w:r>
      <w:r w:rsidR="0093191A">
        <w:rPr>
          <w:rFonts w:ascii="Arial" w:hAnsi="Arial" w:cs="Arial"/>
          <w:color w:val="595959" w:themeColor="text1" w:themeTint="A6"/>
          <w:sz w:val="18"/>
          <w:szCs w:val="18"/>
        </w:rPr>
        <w:t>927</w:t>
      </w:r>
    </w:p>
    <w:p w:rsidR="00BC4101" w:rsidRPr="005F31F2" w:rsidRDefault="00BC4101" w:rsidP="00BC4101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5F31F2">
        <w:rPr>
          <w:rFonts w:ascii="Arial" w:hAnsi="Arial" w:cs="Arial"/>
          <w:color w:val="404040"/>
          <w:sz w:val="18"/>
          <w:szCs w:val="18"/>
        </w:rPr>
        <w:t>Zakup wraz z dostawą Indywidualnych Ze</w:t>
      </w:r>
      <w:r>
        <w:rPr>
          <w:rFonts w:ascii="Arial" w:hAnsi="Arial" w:cs="Arial"/>
          <w:color w:val="404040"/>
          <w:sz w:val="18"/>
          <w:szCs w:val="18"/>
        </w:rPr>
        <w:t xml:space="preserve">stawów Ochrony Biologicznej w celu wsparcia </w:t>
      </w:r>
      <w:r w:rsidRPr="005F31F2">
        <w:rPr>
          <w:rFonts w:ascii="Arial" w:hAnsi="Arial" w:cs="Arial"/>
          <w:color w:val="404040"/>
          <w:sz w:val="18"/>
          <w:szCs w:val="18"/>
        </w:rPr>
        <w:t xml:space="preserve"> Zespołów Ratownictwa Medycznego na potrzeby realizacji działań związanych z zapobieganiem, przeciwdziałaniem i zwalczaniem COVID-19 oraz innych chorób zakaźnych w ramach Systemu Państwowe Ratownictwo Medyczne przez Spółkę Ratownictwo Medyczne Sp. z o.o.</w:t>
      </w:r>
    </w:p>
    <w:p w:rsidR="00D165E9" w:rsidRPr="00555B68" w:rsidRDefault="002C4730" w:rsidP="00BF3D40">
      <w:pPr>
        <w:spacing w:line="320" w:lineRule="exact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eastAsiaTheme="minorEastAsia" w:hAnsi="Arial" w:cs="Arial"/>
          <w:b/>
          <w:i/>
          <w:color w:val="595959" w:themeColor="text1" w:themeTint="A6"/>
          <w:sz w:val="18"/>
          <w:szCs w:val="18"/>
          <w:lang w:eastAsia="pl-PL"/>
        </w:rPr>
        <w:t>-</w:t>
      </w:r>
      <w:r w:rsidR="00AE2CB0" w:rsidRPr="00555B68">
        <w:rPr>
          <w:rFonts w:ascii="Arial" w:eastAsiaTheme="minorEastAsia" w:hAnsi="Arial" w:cs="Arial"/>
          <w:b/>
          <w:bCs/>
          <w:color w:val="595959" w:themeColor="text1" w:themeTint="A6"/>
          <w:sz w:val="18"/>
          <w:szCs w:val="18"/>
          <w:lang w:eastAsia="pl-PL"/>
        </w:rPr>
        <w:t xml:space="preserve">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ni</w:t>
      </w:r>
      <w:r w:rsidR="0020460C" w:rsidRPr="00555B68">
        <w:rPr>
          <w:rFonts w:ascii="Arial" w:hAnsi="Arial" w:cs="Arial"/>
          <w:color w:val="595959" w:themeColor="text1" w:themeTint="A6"/>
          <w:sz w:val="18"/>
          <w:szCs w:val="18"/>
        </w:rPr>
        <w:t>e ot</w:t>
      </w:r>
      <w:r w:rsidR="00480A8E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wierać przed </w:t>
      </w:r>
      <w:r w:rsidR="000C6093">
        <w:rPr>
          <w:rFonts w:ascii="Arial" w:hAnsi="Arial" w:cs="Arial"/>
          <w:color w:val="595959" w:themeColor="text1" w:themeTint="A6"/>
          <w:sz w:val="18"/>
          <w:szCs w:val="18"/>
        </w:rPr>
        <w:t>12.08.2021</w:t>
      </w:r>
      <w:r w:rsidR="006301B6" w:rsidRPr="00555B68">
        <w:rPr>
          <w:rFonts w:ascii="Arial" w:hAnsi="Arial" w:cs="Arial"/>
          <w:color w:val="595959" w:themeColor="text1" w:themeTint="A6"/>
          <w:sz w:val="18"/>
          <w:szCs w:val="18"/>
        </w:rPr>
        <w:t>r. przed godz.:12.30</w:t>
      </w:r>
    </w:p>
    <w:p w:rsidR="00520E56" w:rsidRPr="00555B68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595959" w:themeColor="text1" w:themeTint="A6"/>
          <w:sz w:val="18"/>
          <w:szCs w:val="18"/>
          <w:lang w:eastAsia="pl-PL"/>
        </w:rPr>
      </w:pPr>
    </w:p>
    <w:p w:rsidR="00472FCA" w:rsidRPr="00555B68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Oferent może wprowadzić zmiany oraz wycofać złożoną przez siebie ofertę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555B68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 w:rsidRPr="00555B68">
        <w:rPr>
          <w:rFonts w:ascii="Arial" w:hAnsi="Arial" w:cs="Arial"/>
          <w:color w:val="595959" w:themeColor="text1" w:themeTint="A6"/>
          <w:sz w:val="18"/>
          <w:szCs w:val="18"/>
        </w:rPr>
        <w:t>t. 6 lit.g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, przy czym powinna ona mieć dopisek „zmiany”. </w:t>
      </w:r>
    </w:p>
    <w:p w:rsidR="00D165E9" w:rsidRPr="00555B68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 w:val="0"/>
          <w:color w:val="595959" w:themeColor="text1" w:themeTint="A6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555B68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Wymaga się złożenie oferty i załączników do oferty w następującej kolejności:</w:t>
      </w:r>
    </w:p>
    <w:p w:rsidR="00D165E9" w:rsidRPr="00555B68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Formularz ofertowy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(wraz z </w:t>
      </w: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Szczegółową ofertą cenową</w:t>
      </w:r>
      <w:r w:rsidR="00A81EA2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);</w:t>
      </w:r>
    </w:p>
    <w:p w:rsidR="00D165E9" w:rsidRPr="00555B68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Oświadczenie o braku powiązań kapitałowych i osobowych</w:t>
      </w:r>
    </w:p>
    <w:p w:rsidR="00D165E9" w:rsidRPr="00555B68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Szczegółowy opis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przedmiotu zamówienia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;</w:t>
      </w:r>
    </w:p>
    <w:p w:rsidR="00D165E9" w:rsidRPr="00555B68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dokumenty i zaświadczenia wymagane w ustępie 5);</w:t>
      </w:r>
    </w:p>
    <w:p w:rsidR="00D165E9" w:rsidRPr="00555B68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555B68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inne dokumenty których załączenie Oferent uzna za stosowne (np. informacja o firmie, nagrody  itp.).</w:t>
      </w:r>
    </w:p>
    <w:p w:rsidR="00D165E9" w:rsidRPr="00555B68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lastRenderedPageBreak/>
        <w:t xml:space="preserve">Oferenci przedstawią oferty ściśle z wymaganiami niniejszego postępowania. Zamawiający nie dopuszcza składania ofert wariantowych. </w:t>
      </w:r>
      <w:r w:rsidRPr="00BC4101">
        <w:rPr>
          <w:rFonts w:ascii="Arial" w:hAnsi="Arial" w:cs="Arial"/>
          <w:strike/>
          <w:color w:val="595959" w:themeColor="text1" w:themeTint="A6"/>
          <w:sz w:val="18"/>
          <w:szCs w:val="18"/>
        </w:rPr>
        <w:t>Dopuszcza się/</w:t>
      </w:r>
      <w:r w:rsidR="00BC4101">
        <w:rPr>
          <w:rFonts w:ascii="Arial" w:hAnsi="Arial" w:cs="Arial"/>
          <w:color w:val="595959" w:themeColor="text1" w:themeTint="A6"/>
          <w:sz w:val="18"/>
          <w:szCs w:val="18"/>
        </w:rPr>
        <w:t xml:space="preserve"> N</w:t>
      </w:r>
      <w:r w:rsidRPr="00BC4101">
        <w:rPr>
          <w:rFonts w:ascii="Arial" w:hAnsi="Arial" w:cs="Arial"/>
          <w:color w:val="595959" w:themeColor="text1" w:themeTint="A6"/>
          <w:sz w:val="18"/>
          <w:szCs w:val="18"/>
        </w:rPr>
        <w:t>ie dopuszcza się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składania </w:t>
      </w:r>
      <w:r w:rsidRPr="00555B68">
        <w:rPr>
          <w:rFonts w:ascii="Arial" w:hAnsi="Arial" w:cs="Arial"/>
          <w:b/>
          <w:color w:val="595959" w:themeColor="text1" w:themeTint="A6"/>
          <w:sz w:val="18"/>
          <w:szCs w:val="18"/>
          <w:u w:val="single"/>
        </w:rPr>
        <w:t>ofert częściowych na poszczególne zadania</w:t>
      </w:r>
      <w:r w:rsidRPr="00555B68">
        <w:rPr>
          <w:rFonts w:ascii="Arial" w:hAnsi="Arial" w:cs="Arial"/>
          <w:b/>
          <w:strike/>
          <w:color w:val="595959" w:themeColor="text1" w:themeTint="A6"/>
          <w:sz w:val="18"/>
          <w:szCs w:val="18"/>
          <w:u w:val="single"/>
        </w:rPr>
        <w:t>/pakiety.</w:t>
      </w:r>
      <w:r w:rsidR="00BC4101">
        <w:rPr>
          <w:rFonts w:ascii="Arial" w:hAnsi="Arial" w:cs="Arial"/>
          <w:b/>
          <w:strike/>
          <w:color w:val="595959" w:themeColor="text1" w:themeTint="A6"/>
          <w:sz w:val="18"/>
          <w:szCs w:val="18"/>
          <w:u w:val="single"/>
        </w:rPr>
        <w:t xml:space="preserve"> </w:t>
      </w:r>
      <w:r w:rsidR="00BC4101" w:rsidRPr="00BC4101">
        <w:rPr>
          <w:rFonts w:ascii="Arial" w:hAnsi="Arial" w:cs="Arial"/>
          <w:color w:val="595959" w:themeColor="text1" w:themeTint="A6"/>
          <w:sz w:val="18"/>
          <w:szCs w:val="18"/>
        </w:rPr>
        <w:t>Zamawiający dopuszcza realizacj</w:t>
      </w:r>
      <w:r w:rsidR="00BC4101">
        <w:rPr>
          <w:rFonts w:ascii="Arial" w:hAnsi="Arial" w:cs="Arial"/>
          <w:color w:val="595959" w:themeColor="text1" w:themeTint="A6"/>
          <w:sz w:val="18"/>
          <w:szCs w:val="18"/>
        </w:rPr>
        <w:t xml:space="preserve">ę </w:t>
      </w:r>
      <w:r w:rsidR="00BC4101" w:rsidRPr="00BC4101">
        <w:rPr>
          <w:rFonts w:ascii="Arial" w:hAnsi="Arial" w:cs="Arial"/>
          <w:color w:val="595959" w:themeColor="text1" w:themeTint="A6"/>
          <w:sz w:val="18"/>
          <w:szCs w:val="18"/>
        </w:rPr>
        <w:t xml:space="preserve"> wybranych zadań.</w:t>
      </w:r>
    </w:p>
    <w:p w:rsidR="00D165E9" w:rsidRPr="00555B68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Oferta oraz wszelkie dokumenty składane w trakcie postępowania są jawne,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555B68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Oferent nie może wycofać oferty ani wprowadzić do niej zmian po upływie terminu składania ofert.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Informacja o sposobie porozumiewania się Organizatora przetargu z Oferentami:</w:t>
      </w:r>
    </w:p>
    <w:p w:rsidR="00D165E9" w:rsidRPr="00555B68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555B68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że oferta winna zostać złożona wyłącznie w formie pisemnej.</w:t>
      </w:r>
    </w:p>
    <w:p w:rsidR="00472FCA" w:rsidRPr="00555B68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Cs/>
          <w:color w:val="595959" w:themeColor="text1" w:themeTint="A6"/>
          <w:sz w:val="18"/>
          <w:szCs w:val="18"/>
        </w:rPr>
        <w:t xml:space="preserve">Organizator przetargu zastrzega sobie, że zmiany dotyczące postępowania </w:t>
      </w:r>
      <w:r w:rsidRPr="00555B68">
        <w:rPr>
          <w:rFonts w:ascii="Arial" w:hAnsi="Arial" w:cs="Arial"/>
          <w:bCs/>
          <w:color w:val="595959" w:themeColor="text1" w:themeTint="A6"/>
          <w:sz w:val="18"/>
          <w:szCs w:val="18"/>
        </w:rPr>
        <w:br/>
        <w:t>– w szczególności: zmiana terminu, miejsca składania, otwarcia ofert umieszczał będzie wyłącznie na stronie in</w:t>
      </w:r>
      <w:r w:rsidR="00276304" w:rsidRPr="00555B68">
        <w:rPr>
          <w:rFonts w:ascii="Arial" w:hAnsi="Arial" w:cs="Arial"/>
          <w:bCs/>
          <w:color w:val="595959" w:themeColor="text1" w:themeTint="A6"/>
          <w:sz w:val="18"/>
          <w:szCs w:val="18"/>
        </w:rPr>
        <w:t>ternetowej www.nowyszpital.pl  oraz  bazakonkurencyjnosci.funduszeeuropejskie.gov.pl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Wyjaśnienia treści Warunków przetargu: </w:t>
      </w:r>
    </w:p>
    <w:p w:rsidR="00BA3009" w:rsidRPr="00555B68" w:rsidRDefault="00D165E9" w:rsidP="0072534C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 w:rsidRPr="00555B68">
        <w:rPr>
          <w:rFonts w:ascii="Arial" w:hAnsi="Arial" w:cs="Arial"/>
          <w:color w:val="595959" w:themeColor="text1" w:themeTint="A6"/>
          <w:sz w:val="18"/>
          <w:szCs w:val="18"/>
        </w:rPr>
        <w:t>ie do niego nie później niż 3</w:t>
      </w:r>
      <w:r w:rsidR="00A81EA2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dni od ogłoszenia przetargu</w:t>
      </w:r>
      <w:r w:rsidR="008A2060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– w przypadku przetargów z terminem zamknięcia do 7 dni, oraz nie później niż 10 dni w przypadku przetargów z terminem zamknięcia do 30 dni.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Osobą uprawnioną do  kontaktu z Oferentami jest</w:t>
      </w:r>
      <w:r w:rsidR="001D6FC2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: Ewa Januszaniec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, </w:t>
      </w:r>
      <w:r w:rsidR="001D6FC2" w:rsidRPr="00555B68">
        <w:rPr>
          <w:rFonts w:ascii="Arial" w:hAnsi="Arial" w:cs="Arial"/>
          <w:color w:val="595959" w:themeColor="text1" w:themeTint="A6"/>
          <w:sz w:val="18"/>
          <w:szCs w:val="18"/>
        </w:rPr>
        <w:t>tel.: 41 240 30 03; tel. kom.: 661 959 185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;  e- mail</w:t>
      </w:r>
      <w:r w:rsidR="001D6FC2" w:rsidRPr="00555B68">
        <w:rPr>
          <w:rFonts w:ascii="Arial" w:hAnsi="Arial" w:cs="Arial"/>
          <w:color w:val="595959" w:themeColor="text1" w:themeTint="A6"/>
          <w:sz w:val="18"/>
          <w:szCs w:val="18"/>
        </w:rPr>
        <w:t>: ejanuszaniec@nowyszpital.pl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Miejsce i termin składnia ofert:</w:t>
      </w:r>
    </w:p>
    <w:p w:rsidR="00D165E9" w:rsidRPr="00555B68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Ofertę należy złożyć w</w:t>
      </w:r>
      <w:r w:rsidRPr="00555B6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555B68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eastAsia="pl-PL"/>
        </w:rPr>
        <w:t>do</w:t>
      </w:r>
      <w:r w:rsidR="000C6093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eastAsia="pl-PL"/>
        </w:rPr>
        <w:t xml:space="preserve"> dnia  12.08.2021</w:t>
      </w:r>
      <w:r w:rsidR="00257EDA" w:rsidRPr="00555B68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eastAsia="pl-PL"/>
        </w:rPr>
        <w:t>r.</w:t>
      </w:r>
      <w:r w:rsidR="00DC6BDB" w:rsidRPr="00555B68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eastAsia="pl-PL"/>
        </w:rPr>
        <w:t xml:space="preserve"> </w:t>
      </w:r>
      <w:r w:rsidR="00A81EA2" w:rsidRPr="00555B68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eastAsia="pl-PL"/>
        </w:rPr>
        <w:t>do godziny: 12.00</w:t>
      </w:r>
      <w:r w:rsidRPr="00555B68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eastAsia="pl-PL"/>
        </w:rPr>
        <w:t>.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Termin związania z Ofertą:  </w:t>
      </w:r>
    </w:p>
    <w:p w:rsidR="00D165E9" w:rsidRPr="00555B68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Oferent będzie związany </w:t>
      </w:r>
      <w:r w:rsidR="00A83DC9" w:rsidRPr="00555B68">
        <w:rPr>
          <w:rFonts w:ascii="Arial" w:hAnsi="Arial" w:cs="Arial"/>
          <w:color w:val="595959" w:themeColor="text1" w:themeTint="A6"/>
          <w:sz w:val="18"/>
          <w:szCs w:val="18"/>
        </w:rPr>
        <w:t>złożoną ofertą przez okres 3</w:t>
      </w:r>
      <w:r w:rsidR="00A81EA2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m-y.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Kryteria oceny i wyboru najkorzystniejszej oferty: </w:t>
      </w:r>
    </w:p>
    <w:p w:rsidR="00D165E9" w:rsidRPr="00555B68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Organizator przetargu dokona badania ofert w celu stwierdzenia czy Oferenci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555B68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 postępowania wyklucza się:</w:t>
      </w:r>
    </w:p>
    <w:p w:rsidR="00D165E9" w:rsidRPr="00555B68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555B68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lastRenderedPageBreak/>
        <w:t>Oferentów, którzy złożyli nieprawdziwe informacje mające wpływ lub mogące mieć wpływ na wynik przetargu;</w:t>
      </w:r>
    </w:p>
    <w:p w:rsidR="00D165E9" w:rsidRPr="00555B68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Oferentów, którzy nie wykazali spełniania warunków udziału w postępowaniu.</w:t>
      </w:r>
    </w:p>
    <w:p w:rsidR="00D165E9" w:rsidRPr="00555B68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555B68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555B68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D165E9" w:rsidRPr="00555B68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555B68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Zamawiający dokonuje oceny ofert w zakresie pos</w:t>
      </w:r>
      <w:r w:rsidR="00BA3009" w:rsidRPr="00555B68">
        <w:rPr>
          <w:rFonts w:ascii="Arial" w:hAnsi="Arial" w:cs="Arial"/>
          <w:color w:val="595959" w:themeColor="text1" w:themeTint="A6"/>
          <w:sz w:val="18"/>
          <w:szCs w:val="18"/>
        </w:rPr>
        <w:t>zczególnych zadań/</w:t>
      </w:r>
      <w:r w:rsidR="00BA3009" w:rsidRPr="00555B68">
        <w:rPr>
          <w:rFonts w:ascii="Arial" w:hAnsi="Arial" w:cs="Arial"/>
          <w:strike/>
          <w:color w:val="595959" w:themeColor="text1" w:themeTint="A6"/>
          <w:sz w:val="18"/>
          <w:szCs w:val="18"/>
        </w:rPr>
        <w:t>pakietów</w:t>
      </w:r>
    </w:p>
    <w:p w:rsidR="00D165E9" w:rsidRPr="00555B68" w:rsidRDefault="00480A8E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Zamawiający ustala jedno kryterium oceny </w:t>
      </w:r>
      <w:r w:rsidR="00D165E9" w:rsidRPr="00555B68">
        <w:rPr>
          <w:rFonts w:ascii="Arial" w:hAnsi="Arial" w:cs="Arial"/>
          <w:color w:val="595959" w:themeColor="text1" w:themeTint="A6"/>
          <w:sz w:val="18"/>
          <w:szCs w:val="18"/>
        </w:rPr>
        <w:t>kryteria oceny ofert w zakresie poszczególnych zadań/</w:t>
      </w:r>
      <w:r w:rsidR="00D165E9" w:rsidRPr="00555B68">
        <w:rPr>
          <w:rFonts w:ascii="Arial" w:hAnsi="Arial" w:cs="Arial"/>
          <w:strike/>
          <w:color w:val="595959" w:themeColor="text1" w:themeTint="A6"/>
          <w:sz w:val="18"/>
          <w:szCs w:val="18"/>
        </w:rPr>
        <w:t>pakietów:</w:t>
      </w:r>
    </w:p>
    <w:p w:rsidR="00AE2CB0" w:rsidRPr="00555B68" w:rsidRDefault="00D165E9" w:rsidP="00480A8E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i kolejnych</w:t>
      </w:r>
      <w:r w:rsidR="00480A8E" w:rsidRPr="00555B68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D165E9" w:rsidRPr="00555B68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Z</w:t>
      </w:r>
      <w:r w:rsidR="00480A8E"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amawiający nadaje </w:t>
      </w: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kryte</w:t>
      </w:r>
      <w:r w:rsidR="00630946"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riom następujące rangi: Cena </w:t>
      </w:r>
      <w:r w:rsidR="00480A8E"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–</w:t>
      </w:r>
      <w:r w:rsidR="00630946"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480A8E"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100%</w:t>
      </w:r>
    </w:p>
    <w:p w:rsidR="00D165E9" w:rsidRPr="00555B68" w:rsidRDefault="00DF3F45" w:rsidP="00480A8E">
      <w:pPr>
        <w:spacing w:line="320" w:lineRule="exact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            </w:t>
      </w:r>
      <w:r w:rsidR="00D165E9" w:rsidRPr="00555B68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Informacje o umowie: </w:t>
      </w:r>
    </w:p>
    <w:p w:rsidR="00D165E9" w:rsidRPr="00555B68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555B68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Umowa zostanie zawarta na warunkach określonych w niniejszym projekcie.</w:t>
      </w:r>
    </w:p>
    <w:p w:rsidR="00D165E9" w:rsidRPr="00555B68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Termin zawarcia umowy zostanie podany w treści informacji o wyborze najkorzystniejszej oferty.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Termin wykonania zamówienia: </w:t>
      </w:r>
    </w:p>
    <w:p w:rsidR="00D165E9" w:rsidRPr="00555B68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W ciągu  30 </w:t>
      </w:r>
      <w:r w:rsidR="00D165E9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dni, licząc od dnia </w:t>
      </w: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złożenia zamówienia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Terminy płatności:</w:t>
      </w:r>
    </w:p>
    <w:p w:rsidR="001D6FC2" w:rsidRPr="00555B68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W ciągu  60 </w:t>
      </w:r>
      <w:r w:rsidR="00D165E9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dni od daty wystawienia faktury VAT. </w:t>
      </w:r>
    </w:p>
    <w:p w:rsidR="001D6FC2" w:rsidRPr="00555B68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Sposób pobierania Zaproszenia do składania ofert:</w:t>
      </w:r>
    </w:p>
    <w:p w:rsidR="00D165E9" w:rsidRPr="00555B68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b na stronie </w:t>
      </w:r>
      <w:hyperlink r:id="rId9" w:history="1">
        <w:r w:rsidR="0059635F" w:rsidRPr="00555B68">
          <w:rPr>
            <w:rStyle w:val="Hipercze"/>
            <w:rFonts w:ascii="Arial" w:hAnsi="Arial" w:cs="Arial"/>
            <w:color w:val="595959" w:themeColor="text1" w:themeTint="A6"/>
            <w:sz w:val="18"/>
            <w:szCs w:val="18"/>
          </w:rPr>
          <w:t>www.nowyszpital.pl</w:t>
        </w:r>
      </w:hyperlink>
      <w:r w:rsidR="0059635F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oraz </w:t>
      </w:r>
      <w:r w:rsidR="0059635F" w:rsidRPr="00555B68">
        <w:rPr>
          <w:rFonts w:ascii="Arial" w:hAnsi="Arial" w:cs="Arial"/>
          <w:bCs/>
          <w:color w:val="595959" w:themeColor="text1" w:themeTint="A6"/>
          <w:sz w:val="18"/>
          <w:szCs w:val="18"/>
        </w:rPr>
        <w:t>bazakonkurencyjnosci.funduszeeuropejskie.gov.pl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Adres strony internetowej, na której znajduje się informacja o przetargu:</w:t>
      </w:r>
    </w:p>
    <w:p w:rsidR="00D165E9" w:rsidRPr="00555B68" w:rsidRDefault="00857034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hyperlink r:id="rId10" w:history="1">
        <w:r w:rsidR="0059635F" w:rsidRPr="00555B68">
          <w:rPr>
            <w:rStyle w:val="Hipercze"/>
            <w:rFonts w:ascii="Arial" w:hAnsi="Arial" w:cs="Arial"/>
            <w:color w:val="595959" w:themeColor="text1" w:themeTint="A6"/>
            <w:sz w:val="18"/>
            <w:szCs w:val="18"/>
          </w:rPr>
          <w:t>www.nowyszpital.pl</w:t>
        </w:r>
      </w:hyperlink>
      <w:r w:rsidR="0059635F"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 oraz </w:t>
      </w:r>
      <w:r w:rsidR="0059635F" w:rsidRPr="00555B68">
        <w:rPr>
          <w:rFonts w:ascii="Arial" w:hAnsi="Arial" w:cs="Arial"/>
          <w:bCs/>
          <w:color w:val="595959" w:themeColor="text1" w:themeTint="A6"/>
          <w:sz w:val="18"/>
          <w:szCs w:val="18"/>
        </w:rPr>
        <w:t>bazakonkurencyjnosci.funduszeeuropejskie.gov.pl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Zastrzeżenia przetargowe Zamawiającego:</w:t>
      </w:r>
    </w:p>
    <w:p w:rsidR="00D165E9" w:rsidRPr="00555B68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 w:rsidRPr="00555B68">
        <w:rPr>
          <w:rFonts w:ascii="Arial" w:hAnsi="Arial" w:cs="Arial"/>
          <w:color w:val="595959" w:themeColor="text1" w:themeTint="A6"/>
          <w:sz w:val="18"/>
          <w:szCs w:val="18"/>
        </w:rPr>
        <w:t>ażdym etapie jego postępowania.</w:t>
      </w:r>
    </w:p>
    <w:p w:rsidR="00D165E9" w:rsidRPr="00555B68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b/>
          <w:color w:val="595959" w:themeColor="text1" w:themeTint="A6"/>
          <w:sz w:val="18"/>
          <w:szCs w:val="18"/>
        </w:rPr>
        <w:t>Data zamieszczenia ogłoszenia na:</w:t>
      </w:r>
    </w:p>
    <w:p w:rsidR="006301B6" w:rsidRPr="00555B68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Stronie www.nowyszpital.pl </w:t>
      </w:r>
      <w:r w:rsidR="00597153" w:rsidRPr="00555B68">
        <w:rPr>
          <w:rFonts w:ascii="Arial" w:hAnsi="Arial" w:cs="Arial"/>
          <w:color w:val="595959" w:themeColor="text1" w:themeTint="A6"/>
          <w:sz w:val="18"/>
          <w:szCs w:val="18"/>
        </w:rPr>
        <w:t>–</w:t>
      </w:r>
      <w:r w:rsidR="000C6093">
        <w:rPr>
          <w:rFonts w:ascii="Arial" w:hAnsi="Arial" w:cs="Arial"/>
          <w:color w:val="595959" w:themeColor="text1" w:themeTint="A6"/>
          <w:sz w:val="18"/>
          <w:szCs w:val="18"/>
        </w:rPr>
        <w:t>04.08.2021r.</w:t>
      </w:r>
    </w:p>
    <w:p w:rsidR="00D165E9" w:rsidRPr="00555B68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Baza konkurencyjności </w:t>
      </w:r>
      <w:r w:rsidR="0020460C" w:rsidRPr="00555B68">
        <w:rPr>
          <w:rFonts w:ascii="Arial" w:hAnsi="Arial" w:cs="Arial"/>
          <w:color w:val="595959" w:themeColor="text1" w:themeTint="A6"/>
          <w:sz w:val="18"/>
          <w:szCs w:val="18"/>
        </w:rPr>
        <w:t>–</w:t>
      </w:r>
      <w:r w:rsidR="000C6093">
        <w:rPr>
          <w:rFonts w:ascii="Arial" w:hAnsi="Arial" w:cs="Arial"/>
          <w:color w:val="595959" w:themeColor="text1" w:themeTint="A6"/>
          <w:sz w:val="18"/>
          <w:szCs w:val="18"/>
        </w:rPr>
        <w:t>04.08.2021r.</w:t>
      </w:r>
    </w:p>
    <w:p w:rsidR="00D165E9" w:rsidRPr="00555B68" w:rsidRDefault="00D165E9" w:rsidP="00D165E9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165E9" w:rsidRPr="00555B68" w:rsidRDefault="00D165E9" w:rsidP="00D165E9">
      <w:p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Załączniki:</w:t>
      </w:r>
    </w:p>
    <w:p w:rsidR="00D165E9" w:rsidRPr="00555B68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Formularz oferty;</w:t>
      </w:r>
    </w:p>
    <w:p w:rsidR="00D165E9" w:rsidRPr="00555B68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 xml:space="preserve">Szczegółowa oferta cenowa </w:t>
      </w:r>
    </w:p>
    <w:p w:rsidR="00D165E9" w:rsidRPr="00555B68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lastRenderedPageBreak/>
        <w:t>Oświadczenie o braku powiązań kapitałowych i osobowych</w:t>
      </w:r>
    </w:p>
    <w:p w:rsidR="00D165E9" w:rsidRPr="00555B68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Wzór umowy</w:t>
      </w:r>
      <w:r w:rsidR="000C6093">
        <w:rPr>
          <w:rFonts w:ascii="Arial" w:hAnsi="Arial" w:cs="Arial"/>
          <w:color w:val="595959" w:themeColor="text1" w:themeTint="A6"/>
          <w:sz w:val="18"/>
          <w:szCs w:val="18"/>
        </w:rPr>
        <w:t xml:space="preserve"> wraz z protokołem zdawczo – odbiorczym </w:t>
      </w:r>
    </w:p>
    <w:p w:rsidR="00D165E9" w:rsidRPr="00555B68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Szczegółowy opis przedmiotu zamówienia</w:t>
      </w:r>
    </w:p>
    <w:p w:rsidR="007B42DA" w:rsidRPr="00555B68" w:rsidRDefault="007B42DA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595959" w:themeColor="text1" w:themeTint="A6"/>
          <w:sz w:val="18"/>
          <w:szCs w:val="18"/>
        </w:rPr>
      </w:pPr>
      <w:r w:rsidRPr="00555B68">
        <w:rPr>
          <w:rFonts w:ascii="Arial" w:hAnsi="Arial" w:cs="Arial"/>
          <w:color w:val="595959" w:themeColor="text1" w:themeTint="A6"/>
          <w:sz w:val="18"/>
          <w:szCs w:val="18"/>
        </w:rPr>
        <w:t>Klauzula informacyjna RODO</w:t>
      </w:r>
    </w:p>
    <w:p w:rsidR="00D165E9" w:rsidRPr="00555B68" w:rsidRDefault="00D165E9" w:rsidP="00D165E9">
      <w:pPr>
        <w:spacing w:line="320" w:lineRule="exact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165E9" w:rsidRPr="00555B68" w:rsidRDefault="00D165E9" w:rsidP="00D165E9">
      <w:pPr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D165E9" w:rsidRPr="00555B68" w:rsidRDefault="00D165E9" w:rsidP="00D165E9">
      <w:pPr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D165E9" w:rsidRPr="00555B68" w:rsidRDefault="00D165E9" w:rsidP="00D165E9">
      <w:pPr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  <w:sectPr w:rsidR="00D165E9" w:rsidRPr="00555B68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34" w:rsidRDefault="00857034" w:rsidP="00F86656">
      <w:r>
        <w:separator/>
      </w:r>
    </w:p>
  </w:endnote>
  <w:endnote w:type="continuationSeparator" w:id="0">
    <w:p w:rsidR="00857034" w:rsidRDefault="00857034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335">
          <w:rPr>
            <w:noProof/>
          </w:rPr>
          <w:t>7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34" w:rsidRDefault="00857034" w:rsidP="00F86656">
      <w:r>
        <w:separator/>
      </w:r>
    </w:p>
  </w:footnote>
  <w:footnote w:type="continuationSeparator" w:id="0">
    <w:p w:rsidR="00857034" w:rsidRDefault="00857034" w:rsidP="00F8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84" w:rsidRDefault="00C20684">
    <w:pPr>
      <w:pStyle w:val="Nagwek"/>
    </w:pPr>
    <w:r w:rsidRPr="00C857FF">
      <w:rPr>
        <w:noProof/>
        <w:lang w:eastAsia="pl-PL"/>
      </w:rPr>
      <w:drawing>
        <wp:inline distT="0" distB="0" distL="0" distR="0" wp14:anchorId="4E7EB1D6" wp14:editId="6D794325">
          <wp:extent cx="5478780" cy="7162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6B39"/>
    <w:rsid w:val="000478C6"/>
    <w:rsid w:val="00054B2D"/>
    <w:rsid w:val="000654A5"/>
    <w:rsid w:val="0008328A"/>
    <w:rsid w:val="000841AD"/>
    <w:rsid w:val="0009040D"/>
    <w:rsid w:val="000C6093"/>
    <w:rsid w:val="000D7AAB"/>
    <w:rsid w:val="000E1BE1"/>
    <w:rsid w:val="000F2FC1"/>
    <w:rsid w:val="00116E03"/>
    <w:rsid w:val="00141105"/>
    <w:rsid w:val="001441A7"/>
    <w:rsid w:val="001566D6"/>
    <w:rsid w:val="00165EB5"/>
    <w:rsid w:val="001A476C"/>
    <w:rsid w:val="001B6482"/>
    <w:rsid w:val="001C6288"/>
    <w:rsid w:val="001D3B7D"/>
    <w:rsid w:val="001D6FC2"/>
    <w:rsid w:val="001E14DD"/>
    <w:rsid w:val="001F5EDB"/>
    <w:rsid w:val="001F6A7B"/>
    <w:rsid w:val="0020460C"/>
    <w:rsid w:val="00225798"/>
    <w:rsid w:val="00244532"/>
    <w:rsid w:val="0025388F"/>
    <w:rsid w:val="00257EDA"/>
    <w:rsid w:val="002624C5"/>
    <w:rsid w:val="00263F68"/>
    <w:rsid w:val="002665AC"/>
    <w:rsid w:val="00270E6E"/>
    <w:rsid w:val="0027274F"/>
    <w:rsid w:val="00276304"/>
    <w:rsid w:val="002B009E"/>
    <w:rsid w:val="002C4730"/>
    <w:rsid w:val="002E5581"/>
    <w:rsid w:val="003068B0"/>
    <w:rsid w:val="00322FB5"/>
    <w:rsid w:val="00350DC9"/>
    <w:rsid w:val="003626F3"/>
    <w:rsid w:val="00364B17"/>
    <w:rsid w:val="00365345"/>
    <w:rsid w:val="003B0728"/>
    <w:rsid w:val="003B0A36"/>
    <w:rsid w:val="003B37BE"/>
    <w:rsid w:val="003C56F4"/>
    <w:rsid w:val="003D09C2"/>
    <w:rsid w:val="003E0528"/>
    <w:rsid w:val="003E3B89"/>
    <w:rsid w:val="003F39C5"/>
    <w:rsid w:val="003F4245"/>
    <w:rsid w:val="00405FC2"/>
    <w:rsid w:val="00411BFB"/>
    <w:rsid w:val="0042732E"/>
    <w:rsid w:val="00432364"/>
    <w:rsid w:val="0044729F"/>
    <w:rsid w:val="00472FCA"/>
    <w:rsid w:val="00480A8E"/>
    <w:rsid w:val="004A6F67"/>
    <w:rsid w:val="004C535D"/>
    <w:rsid w:val="004E1029"/>
    <w:rsid w:val="004E73E9"/>
    <w:rsid w:val="004F5E84"/>
    <w:rsid w:val="00501201"/>
    <w:rsid w:val="00503D2A"/>
    <w:rsid w:val="005073FC"/>
    <w:rsid w:val="00513586"/>
    <w:rsid w:val="00520068"/>
    <w:rsid w:val="00520E56"/>
    <w:rsid w:val="00521337"/>
    <w:rsid w:val="00555428"/>
    <w:rsid w:val="00555B68"/>
    <w:rsid w:val="00564836"/>
    <w:rsid w:val="00585ED1"/>
    <w:rsid w:val="0059635F"/>
    <w:rsid w:val="0059669E"/>
    <w:rsid w:val="00597153"/>
    <w:rsid w:val="00597DEA"/>
    <w:rsid w:val="005A449A"/>
    <w:rsid w:val="005C5FBD"/>
    <w:rsid w:val="005D2352"/>
    <w:rsid w:val="00602998"/>
    <w:rsid w:val="00611760"/>
    <w:rsid w:val="0061417C"/>
    <w:rsid w:val="00627F29"/>
    <w:rsid w:val="006301B6"/>
    <w:rsid w:val="00630946"/>
    <w:rsid w:val="00655D6E"/>
    <w:rsid w:val="00671A54"/>
    <w:rsid w:val="006851B8"/>
    <w:rsid w:val="006A3D38"/>
    <w:rsid w:val="006A45EF"/>
    <w:rsid w:val="006A6977"/>
    <w:rsid w:val="006C1F71"/>
    <w:rsid w:val="006D255A"/>
    <w:rsid w:val="00701F12"/>
    <w:rsid w:val="0072385A"/>
    <w:rsid w:val="0072534C"/>
    <w:rsid w:val="00744193"/>
    <w:rsid w:val="0075457D"/>
    <w:rsid w:val="00756B2D"/>
    <w:rsid w:val="00772360"/>
    <w:rsid w:val="007826B2"/>
    <w:rsid w:val="007B42DA"/>
    <w:rsid w:val="007C2AFB"/>
    <w:rsid w:val="007C4ACA"/>
    <w:rsid w:val="007E3A92"/>
    <w:rsid w:val="007E3BBC"/>
    <w:rsid w:val="007E7396"/>
    <w:rsid w:val="00815F48"/>
    <w:rsid w:val="00822FFA"/>
    <w:rsid w:val="008372A6"/>
    <w:rsid w:val="00843378"/>
    <w:rsid w:val="00857034"/>
    <w:rsid w:val="00867DC0"/>
    <w:rsid w:val="008808AD"/>
    <w:rsid w:val="008A2060"/>
    <w:rsid w:val="008A2BC5"/>
    <w:rsid w:val="008A7860"/>
    <w:rsid w:val="008B01DC"/>
    <w:rsid w:val="008C4BED"/>
    <w:rsid w:val="008E66FF"/>
    <w:rsid w:val="00925EB6"/>
    <w:rsid w:val="0093191A"/>
    <w:rsid w:val="009353C5"/>
    <w:rsid w:val="00944B79"/>
    <w:rsid w:val="00961686"/>
    <w:rsid w:val="00970197"/>
    <w:rsid w:val="0097256B"/>
    <w:rsid w:val="009737FC"/>
    <w:rsid w:val="009803C8"/>
    <w:rsid w:val="00985A1E"/>
    <w:rsid w:val="0099300C"/>
    <w:rsid w:val="009A6FA9"/>
    <w:rsid w:val="009D2230"/>
    <w:rsid w:val="009F2E63"/>
    <w:rsid w:val="00A0502D"/>
    <w:rsid w:val="00A2278E"/>
    <w:rsid w:val="00A32570"/>
    <w:rsid w:val="00A50724"/>
    <w:rsid w:val="00A67B0A"/>
    <w:rsid w:val="00A704F1"/>
    <w:rsid w:val="00A766D4"/>
    <w:rsid w:val="00A81EA2"/>
    <w:rsid w:val="00A83DC9"/>
    <w:rsid w:val="00AA5BCC"/>
    <w:rsid w:val="00AD29EE"/>
    <w:rsid w:val="00AD3867"/>
    <w:rsid w:val="00AE2CB0"/>
    <w:rsid w:val="00B3050D"/>
    <w:rsid w:val="00B575B3"/>
    <w:rsid w:val="00B76C87"/>
    <w:rsid w:val="00B85CC9"/>
    <w:rsid w:val="00B962B2"/>
    <w:rsid w:val="00BA3009"/>
    <w:rsid w:val="00BA328B"/>
    <w:rsid w:val="00BA4726"/>
    <w:rsid w:val="00BC0D1A"/>
    <w:rsid w:val="00BC20FD"/>
    <w:rsid w:val="00BC4101"/>
    <w:rsid w:val="00BE3D9F"/>
    <w:rsid w:val="00BF3D40"/>
    <w:rsid w:val="00BF4934"/>
    <w:rsid w:val="00C20684"/>
    <w:rsid w:val="00C35407"/>
    <w:rsid w:val="00C448DF"/>
    <w:rsid w:val="00C45E63"/>
    <w:rsid w:val="00C47337"/>
    <w:rsid w:val="00C53AC4"/>
    <w:rsid w:val="00C612DD"/>
    <w:rsid w:val="00C71757"/>
    <w:rsid w:val="00C76BCA"/>
    <w:rsid w:val="00CD4C1F"/>
    <w:rsid w:val="00CE422A"/>
    <w:rsid w:val="00D07C54"/>
    <w:rsid w:val="00D131B3"/>
    <w:rsid w:val="00D165E9"/>
    <w:rsid w:val="00D36B6D"/>
    <w:rsid w:val="00D415AD"/>
    <w:rsid w:val="00D55A6F"/>
    <w:rsid w:val="00D64EB1"/>
    <w:rsid w:val="00D70254"/>
    <w:rsid w:val="00D75B4A"/>
    <w:rsid w:val="00D77AD7"/>
    <w:rsid w:val="00D94436"/>
    <w:rsid w:val="00D95779"/>
    <w:rsid w:val="00DA5884"/>
    <w:rsid w:val="00DB24C8"/>
    <w:rsid w:val="00DC4E7F"/>
    <w:rsid w:val="00DC6BDB"/>
    <w:rsid w:val="00DD08A6"/>
    <w:rsid w:val="00DE393B"/>
    <w:rsid w:val="00DF3F45"/>
    <w:rsid w:val="00E0207F"/>
    <w:rsid w:val="00E27193"/>
    <w:rsid w:val="00E42298"/>
    <w:rsid w:val="00E57C2E"/>
    <w:rsid w:val="00E66497"/>
    <w:rsid w:val="00E7235F"/>
    <w:rsid w:val="00E83DEF"/>
    <w:rsid w:val="00ED0A9B"/>
    <w:rsid w:val="00EE219D"/>
    <w:rsid w:val="00EF2335"/>
    <w:rsid w:val="00EF4C0E"/>
    <w:rsid w:val="00F05FAB"/>
    <w:rsid w:val="00F05FDE"/>
    <w:rsid w:val="00F16785"/>
    <w:rsid w:val="00F23F1F"/>
    <w:rsid w:val="00F32194"/>
    <w:rsid w:val="00F766A1"/>
    <w:rsid w:val="00F76E11"/>
    <w:rsid w:val="00F8063C"/>
    <w:rsid w:val="00F82CC1"/>
    <w:rsid w:val="00F86656"/>
    <w:rsid w:val="00F87FCE"/>
    <w:rsid w:val="00FD28CF"/>
    <w:rsid w:val="00FD6E73"/>
    <w:rsid w:val="00FE4166"/>
    <w:rsid w:val="00FE52E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5120-928F-4599-98D4-F56349F7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8</Pages>
  <Words>2432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148</cp:revision>
  <dcterms:created xsi:type="dcterms:W3CDTF">2018-07-18T09:31:00Z</dcterms:created>
  <dcterms:modified xsi:type="dcterms:W3CDTF">2021-08-04T07:56:00Z</dcterms:modified>
</cp:coreProperties>
</file>