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EB" w:rsidRDefault="008B70EB" w:rsidP="006279AA">
      <w:pPr>
        <w:pStyle w:val="Akapitzlist"/>
        <w:spacing w:line="320" w:lineRule="exact"/>
        <w:jc w:val="right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6279AA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 xml:space="preserve">Załącznik nr </w:t>
      </w:r>
      <w:r w:rsidR="006279AA" w:rsidRPr="00645856">
        <w:rPr>
          <w:rFonts w:ascii="Arial" w:hAnsi="Arial" w:cs="Arial"/>
          <w:b/>
          <w:color w:val="404040" w:themeColor="text1" w:themeTint="BF"/>
        </w:rPr>
        <w:t>6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645856">
        <w:rPr>
          <w:rFonts w:ascii="Arial" w:hAnsi="Arial" w:cs="Arial"/>
          <w:b/>
          <w:color w:val="404040" w:themeColor="text1" w:themeTint="BF"/>
        </w:rPr>
        <w:t>Klauzula informacyjna RODO</w:t>
      </w:r>
    </w:p>
    <w:p w:rsidR="00412988" w:rsidRPr="00645856" w:rsidRDefault="00412988" w:rsidP="0041298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Zgodnie z art. 13 ust. 1 i 2 rozporządzenia Parlamentu Europ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ejskiego i Rady (UE) 2016/679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ie danych) (Dz. Urz. UE L 119 z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04.05.2016, str. 1), dalej „RODO”, informuję, że: </w:t>
      </w:r>
    </w:p>
    <w:p w:rsidR="00412988" w:rsidRDefault="00412988" w:rsidP="0064585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administratorem danych osobowych Oferenta jest  Grupa Nowy Szpital Holding S.A.</w:t>
      </w:r>
    </w:p>
    <w:p w:rsidR="002B3977" w:rsidRPr="002B3977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inspektorem ochrony danych osobowych jest  Pan Tomasz Łubiński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– </w:t>
      </w:r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="00C33E7C" w:rsidRPr="002B3977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="00C33E7C" w:rsidRPr="002B3977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:rsidR="00645856" w:rsidRPr="00BB2B7C" w:rsidRDefault="00412988" w:rsidP="00BB2B7C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przetwarzane będą w celu wyb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oru najkorzystniejszej oferty w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drodze przeta</w:t>
      </w:r>
      <w:r w:rsidR="00B06FAE" w:rsidRPr="002B3977">
        <w:rPr>
          <w:rFonts w:ascii="Arial" w:eastAsia="Times New Roman" w:hAnsi="Arial" w:cs="Arial"/>
          <w:color w:val="404040" w:themeColor="text1" w:themeTint="BF"/>
          <w:lang w:eastAsia="pl-PL"/>
        </w:rPr>
        <w:t>rgu</w:t>
      </w:r>
      <w:r w:rsidR="00421873" w:rsidRPr="002B3977">
        <w:rPr>
          <w:rFonts w:ascii="Arial" w:eastAsia="Times New Roman" w:hAnsi="Arial" w:cs="Arial"/>
          <w:color w:val="404040" w:themeColor="text1" w:themeTint="BF"/>
          <w:lang w:eastAsia="pl-PL"/>
        </w:rPr>
        <w:t>, tj. podjęcia działań na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żądanie Oferenta przed zawarciem umowy - na podstawie art. 6 ust. 1 l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it. b ogólnego rozporządzenia o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>ochronie danych osobowych z dnia 27 kwietnia 2016 r. w celu związa</w:t>
      </w:r>
      <w:r w:rsidR="00DC0608" w:rsidRPr="002B3977">
        <w:rPr>
          <w:rFonts w:ascii="Arial" w:eastAsia="Times New Roman" w:hAnsi="Arial" w:cs="Arial"/>
          <w:color w:val="404040" w:themeColor="text1" w:themeTint="BF"/>
          <w:lang w:eastAsia="pl-PL"/>
        </w:rPr>
        <w:t>nym z </w:t>
      </w:r>
      <w:r w:rsidRPr="002B39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postępowaniem o udzielenie zamówienia </w:t>
      </w:r>
      <w:r w:rsidR="00C33E7C" w:rsidRPr="002B3977">
        <w:rPr>
          <w:rFonts w:ascii="Arial" w:eastAsia="Times New Roman" w:hAnsi="Arial" w:cs="Arial"/>
          <w:color w:val="404040" w:themeColor="text1" w:themeTint="BF"/>
          <w:lang w:eastAsia="pl-PL"/>
        </w:rPr>
        <w:t>pn.</w:t>
      </w:r>
      <w:r w:rsidR="00B02E64" w:rsidRPr="00B02E64">
        <w:t xml:space="preserve"> </w:t>
      </w:r>
      <w:r w:rsidR="00BB2B7C" w:rsidRPr="00BB2B7C">
        <w:rPr>
          <w:rFonts w:ascii="Arial" w:eastAsia="Times New Roman" w:hAnsi="Arial" w:cs="Arial"/>
          <w:color w:val="404040" w:themeColor="text1" w:themeTint="BF"/>
          <w:lang w:eastAsia="pl-PL"/>
        </w:rPr>
        <w:t>„Remont kapitalny - - pokrycie dachu dwuwarstwowo papą termozgrzewalną z dociepleniem dachu płaskiego o powierzchni ok. 935 m2 pawilonu szpitalnego w Nowym Szpitalu w Wąbrzeźnie Sp. z o.o., ul. Wolności 27, 87-200 Wąbrzeźno</w:t>
      </w:r>
      <w:r w:rsidR="00BB2B7C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bookmarkStart w:id="0" w:name="_GoBack"/>
      <w:bookmarkEnd w:id="0"/>
      <w:r w:rsidR="0021748A" w:rsidRPr="00BB2B7C">
        <w:rPr>
          <w:rFonts w:ascii="Arial" w:eastAsia="Calibri" w:hAnsi="Arial" w:cs="Arial"/>
          <w:color w:val="404040" w:themeColor="text1" w:themeTint="BF"/>
        </w:rPr>
        <w:t xml:space="preserve">nr </w:t>
      </w:r>
      <w:r w:rsidR="002B3977" w:rsidRPr="00BB2B7C">
        <w:rPr>
          <w:rFonts w:ascii="Arial" w:eastAsia="Calibri" w:hAnsi="Arial" w:cs="Arial"/>
          <w:color w:val="404040" w:themeColor="text1" w:themeTint="BF"/>
        </w:rPr>
        <w:t xml:space="preserve">referencyjny </w:t>
      </w:r>
      <w:r w:rsidR="001340EE" w:rsidRPr="00BB2B7C">
        <w:rPr>
          <w:rFonts w:ascii="Arial" w:eastAsia="Calibri" w:hAnsi="Arial" w:cs="Arial"/>
          <w:color w:val="404040" w:themeColor="text1" w:themeTint="BF"/>
        </w:rPr>
        <w:t>2021-920</w:t>
      </w:r>
      <w:r w:rsidR="002B3977" w:rsidRPr="00BB2B7C">
        <w:rPr>
          <w:rFonts w:ascii="Arial" w:eastAsia="Calibri" w:hAnsi="Arial" w:cs="Arial"/>
          <w:color w:val="404040" w:themeColor="text1" w:themeTint="BF"/>
        </w:rPr>
        <w:t xml:space="preserve"> w trybie przetargu.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odbiorcami danych osobowych Oferenta będą spółki wchodzące w skład Grupy Kapitałowej Grupa Nowy Szpital Holding oraz osoby lub podmioty, którym udostępniona zostanie dokumentacja postępowania w oparciu o warunki niniejszego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dane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konieczność podania przez Oferenta danych osobowych bezpośrednio Oferenta dotyczących jest wymagana w związku z udziałem Oferenta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postępowaniu 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odniesieniu do danych osobowych Oferenta </w:t>
      </w:r>
      <w:r w:rsidR="00421873" w:rsidRPr="00645856">
        <w:rPr>
          <w:rFonts w:ascii="Arial" w:eastAsia="Times New Roman" w:hAnsi="Arial" w:cs="Arial"/>
          <w:color w:val="404040" w:themeColor="text1" w:themeTint="BF"/>
          <w:lang w:eastAsia="pl-PL"/>
        </w:rPr>
        <w:t>decyzje nie będą podejmowane w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sposób zautomatyzowany, stosowanie do art. 22 RODO;</w:t>
      </w:r>
    </w:p>
    <w:p w:rsidR="00412988" w:rsidRPr="00645856" w:rsidRDefault="00412988" w:rsidP="002B3977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15 RODO prawo dostępu do danych osobowych dotyczących Oferenta;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16 RODO prawo do sprostowania danych osobowych Oferenta*;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 podstawie art. 21 RODO prawo sprzeciwu, wobec przetwarzania danych osobowych***;</w:t>
      </w:r>
    </w:p>
    <w:p w:rsidR="00412988" w:rsidRPr="00645856" w:rsidRDefault="00412988" w:rsidP="00390A96">
      <w:pPr>
        <w:numPr>
          <w:ilvl w:val="1"/>
          <w:numId w:val="2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2B3977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w związku z art. 17 ust. 3 lit. e RODO prawo do usunięcia danych osobowych;</w:t>
      </w:r>
    </w:p>
    <w:p w:rsidR="00412988" w:rsidRPr="00645856" w:rsidRDefault="00412988" w:rsidP="007E4DD8">
      <w:pPr>
        <w:pStyle w:val="Akapitzlist"/>
        <w:numPr>
          <w:ilvl w:val="0"/>
          <w:numId w:val="3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prawo do przenoszenia danych osobowych, o którym mowa w art. 20 RODO.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:rsidR="00412988" w:rsidRPr="00645856" w:rsidRDefault="00412988" w:rsidP="00412988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>: prawo do ograniczenia przetwarzania nie m</w:t>
      </w:r>
      <w:r w:rsidR="00390A96" w:rsidRPr="00645856">
        <w:rPr>
          <w:rFonts w:ascii="Arial" w:eastAsia="Times New Roman" w:hAnsi="Arial" w:cs="Arial"/>
          <w:color w:val="404040" w:themeColor="text1" w:themeTint="BF"/>
          <w:lang w:eastAsia="pl-PL"/>
        </w:rPr>
        <w:t>a zastosowania w odniesieniu do 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przechowywania, w celu zapewnienia korzystania ze środków ochrony prawnej lub w celu ochrony praw innej osoby fizycznej lub prawnej. </w:t>
      </w:r>
    </w:p>
    <w:p w:rsidR="00563B6A" w:rsidRPr="00645856" w:rsidRDefault="00412988" w:rsidP="00952870">
      <w:pPr>
        <w:spacing w:line="320" w:lineRule="exact"/>
        <w:jc w:val="both"/>
        <w:rPr>
          <w:color w:val="404040" w:themeColor="text1" w:themeTint="BF"/>
        </w:rPr>
      </w:pPr>
      <w:r w:rsidRPr="00645856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645856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</w:t>
      </w:r>
      <w:r w:rsidR="00952870" w:rsidRPr="00645856">
        <w:rPr>
          <w:rFonts w:ascii="Arial" w:eastAsia="Times New Roman" w:hAnsi="Arial" w:cs="Arial"/>
          <w:color w:val="404040" w:themeColor="text1" w:themeTint="BF"/>
          <w:lang w:eastAsia="pl-PL"/>
        </w:rPr>
        <w:t>nej osoby fizycznej lub prawnej.</w:t>
      </w:r>
    </w:p>
    <w:sectPr w:rsidR="00563B6A" w:rsidRPr="0064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A5" w:rsidRDefault="00E35FA5" w:rsidP="00F43A3B">
      <w:r>
        <w:separator/>
      </w:r>
    </w:p>
  </w:endnote>
  <w:endnote w:type="continuationSeparator" w:id="0">
    <w:p w:rsidR="00E35FA5" w:rsidRDefault="00E35FA5" w:rsidP="00F4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A5" w:rsidRDefault="00E35FA5" w:rsidP="00F43A3B">
      <w:r>
        <w:separator/>
      </w:r>
    </w:p>
  </w:footnote>
  <w:footnote w:type="continuationSeparator" w:id="0">
    <w:p w:rsidR="00E35FA5" w:rsidRDefault="00E35FA5" w:rsidP="00F4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2DF"/>
    <w:multiLevelType w:val="hybridMultilevel"/>
    <w:tmpl w:val="D65895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E74B4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B567D8"/>
    <w:multiLevelType w:val="hybridMultilevel"/>
    <w:tmpl w:val="0AFA5A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8"/>
    <w:rsid w:val="000069E6"/>
    <w:rsid w:val="00083461"/>
    <w:rsid w:val="000C0318"/>
    <w:rsid w:val="0012539A"/>
    <w:rsid w:val="00132C15"/>
    <w:rsid w:val="001340EE"/>
    <w:rsid w:val="00166958"/>
    <w:rsid w:val="0021748A"/>
    <w:rsid w:val="002447AF"/>
    <w:rsid w:val="002649BE"/>
    <w:rsid w:val="002728C7"/>
    <w:rsid w:val="002B3977"/>
    <w:rsid w:val="00324EB9"/>
    <w:rsid w:val="0034064A"/>
    <w:rsid w:val="0036487E"/>
    <w:rsid w:val="00390A96"/>
    <w:rsid w:val="003B5832"/>
    <w:rsid w:val="003D1628"/>
    <w:rsid w:val="003E40BD"/>
    <w:rsid w:val="00412988"/>
    <w:rsid w:val="00421873"/>
    <w:rsid w:val="00427523"/>
    <w:rsid w:val="004327A3"/>
    <w:rsid w:val="004F31C2"/>
    <w:rsid w:val="00563B6A"/>
    <w:rsid w:val="005661A1"/>
    <w:rsid w:val="00590737"/>
    <w:rsid w:val="00597FBA"/>
    <w:rsid w:val="005C4454"/>
    <w:rsid w:val="005D7FE2"/>
    <w:rsid w:val="006279AA"/>
    <w:rsid w:val="00645856"/>
    <w:rsid w:val="00691FF7"/>
    <w:rsid w:val="006A7680"/>
    <w:rsid w:val="00727000"/>
    <w:rsid w:val="00761171"/>
    <w:rsid w:val="0076551C"/>
    <w:rsid w:val="00766217"/>
    <w:rsid w:val="007D27F7"/>
    <w:rsid w:val="007E4DD8"/>
    <w:rsid w:val="00834920"/>
    <w:rsid w:val="00840FF7"/>
    <w:rsid w:val="008B70EB"/>
    <w:rsid w:val="008E4DD2"/>
    <w:rsid w:val="00952870"/>
    <w:rsid w:val="00AD1C1F"/>
    <w:rsid w:val="00AD470B"/>
    <w:rsid w:val="00B02E64"/>
    <w:rsid w:val="00B06FAE"/>
    <w:rsid w:val="00B07E5E"/>
    <w:rsid w:val="00B27A4E"/>
    <w:rsid w:val="00BB2B7C"/>
    <w:rsid w:val="00C04B69"/>
    <w:rsid w:val="00C33E7C"/>
    <w:rsid w:val="00C72F80"/>
    <w:rsid w:val="00C9712B"/>
    <w:rsid w:val="00CC5A52"/>
    <w:rsid w:val="00D47A9B"/>
    <w:rsid w:val="00DC0608"/>
    <w:rsid w:val="00E35FA5"/>
    <w:rsid w:val="00E45C1E"/>
    <w:rsid w:val="00E83D2B"/>
    <w:rsid w:val="00EA01C5"/>
    <w:rsid w:val="00EA2CD8"/>
    <w:rsid w:val="00F06757"/>
    <w:rsid w:val="00F42591"/>
    <w:rsid w:val="00F43A3B"/>
    <w:rsid w:val="00F463AF"/>
    <w:rsid w:val="00F67FAD"/>
    <w:rsid w:val="00FA4ABA"/>
    <w:rsid w:val="00FE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E5B50E-0C68-4325-9C26-E742189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9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9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298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A3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A3B"/>
    <w:rPr>
      <w:rFonts w:ascii="Calibri" w:hAnsi="Calibri" w:cs="Times New Roman"/>
    </w:rPr>
  </w:style>
  <w:style w:type="paragraph" w:styleId="NormalnyWeb">
    <w:name w:val="Normal (Web)"/>
    <w:basedOn w:val="Normalny"/>
    <w:rsid w:val="00FA4ABA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17</cp:revision>
  <dcterms:created xsi:type="dcterms:W3CDTF">2019-08-08T12:22:00Z</dcterms:created>
  <dcterms:modified xsi:type="dcterms:W3CDTF">2021-05-13T08:54:00Z</dcterms:modified>
</cp:coreProperties>
</file>