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E7" w:rsidRDefault="00770AE7" w:rsidP="00770AE7">
      <w:pPr>
        <w:widowControl w:val="0"/>
        <w:autoSpaceDN w:val="0"/>
        <w:adjustRightInd w:val="0"/>
        <w:spacing w:line="276" w:lineRule="auto"/>
        <w:jc w:val="right"/>
        <w:rPr>
          <w:rFonts w:ascii="Arial" w:eastAsia="Times New Roman" w:hAnsi="Arial" w:cs="Arial"/>
          <w:b/>
          <w:lang w:eastAsia="pl-PL"/>
        </w:rPr>
      </w:pPr>
      <w:r>
        <w:rPr>
          <w:rFonts w:ascii="Arial" w:eastAsia="Times New Roman" w:hAnsi="Arial" w:cs="Arial"/>
          <w:b/>
          <w:lang w:eastAsia="pl-PL"/>
        </w:rPr>
        <w:t>Załącznik nr 2 do SOPZ</w:t>
      </w:r>
      <w:bookmarkStart w:id="0" w:name="_GoBack"/>
      <w:bookmarkEnd w:id="0"/>
    </w:p>
    <w:p w:rsidR="00770AE7" w:rsidRPr="00770AE7" w:rsidRDefault="00770AE7" w:rsidP="00770AE7">
      <w:pPr>
        <w:widowControl w:val="0"/>
        <w:autoSpaceDN w:val="0"/>
        <w:adjustRightInd w:val="0"/>
        <w:spacing w:line="276" w:lineRule="auto"/>
        <w:jc w:val="center"/>
        <w:rPr>
          <w:rFonts w:ascii="Arial" w:eastAsia="Times New Roman" w:hAnsi="Arial" w:cs="Arial"/>
          <w:lang w:eastAsia="pl-PL"/>
        </w:rPr>
      </w:pPr>
      <w:r w:rsidRPr="00770AE7">
        <w:rPr>
          <w:rFonts w:ascii="Arial" w:eastAsia="Times New Roman" w:hAnsi="Arial" w:cs="Arial"/>
          <w:b/>
          <w:lang w:eastAsia="pl-PL"/>
        </w:rPr>
        <w:t>OPIS TECHNICZNY DO PRZEDMIARU</w:t>
      </w:r>
    </w:p>
    <w:p w:rsidR="00770AE7" w:rsidRPr="00770AE7" w:rsidRDefault="00770AE7" w:rsidP="00770AE7">
      <w:pPr>
        <w:widowControl w:val="0"/>
        <w:autoSpaceDN w:val="0"/>
        <w:adjustRightInd w:val="0"/>
        <w:spacing w:line="276" w:lineRule="auto"/>
        <w:jc w:val="center"/>
        <w:rPr>
          <w:rFonts w:ascii="Arial" w:eastAsia="Times New Roman" w:hAnsi="Arial" w:cs="Arial"/>
          <w:b/>
          <w:lang w:eastAsia="pl-PL"/>
        </w:rPr>
      </w:pPr>
      <w:r w:rsidRPr="00770AE7">
        <w:rPr>
          <w:rFonts w:ascii="Arial" w:eastAsia="Times New Roman" w:hAnsi="Arial" w:cs="Arial"/>
          <w:b/>
          <w:lang w:eastAsia="pl-PL"/>
        </w:rPr>
        <w:t>robót termo- i hydromodernizacyjnych dachu budynku Administracyjnego „B”</w:t>
      </w:r>
    </w:p>
    <w:p w:rsidR="00770AE7" w:rsidRPr="00770AE7" w:rsidRDefault="00770AE7" w:rsidP="00770AE7">
      <w:pPr>
        <w:widowControl w:val="0"/>
        <w:autoSpaceDN w:val="0"/>
        <w:adjustRightInd w:val="0"/>
        <w:spacing w:line="276" w:lineRule="auto"/>
        <w:jc w:val="center"/>
        <w:rPr>
          <w:rFonts w:ascii="Arial" w:eastAsia="Times New Roman" w:hAnsi="Arial" w:cs="Arial"/>
          <w:b/>
          <w:lang w:eastAsia="pl-PL"/>
        </w:rPr>
      </w:pPr>
      <w:r w:rsidRPr="00770AE7">
        <w:rPr>
          <w:rFonts w:ascii="Arial" w:eastAsia="Times New Roman" w:hAnsi="Arial" w:cs="Arial"/>
          <w:b/>
          <w:lang w:eastAsia="pl-PL"/>
        </w:rPr>
        <w:t xml:space="preserve">w Nowym Szpitalu we Wschowie Sp. z o.o., </w:t>
      </w:r>
    </w:p>
    <w:p w:rsidR="00770AE7" w:rsidRPr="00770AE7" w:rsidRDefault="00770AE7" w:rsidP="00770AE7">
      <w:pPr>
        <w:widowControl w:val="0"/>
        <w:autoSpaceDN w:val="0"/>
        <w:adjustRightInd w:val="0"/>
        <w:spacing w:line="276" w:lineRule="auto"/>
        <w:jc w:val="center"/>
        <w:rPr>
          <w:rFonts w:ascii="Arial" w:eastAsia="Times New Roman" w:hAnsi="Arial" w:cs="Arial"/>
          <w:b/>
          <w:lang w:eastAsia="pl-PL"/>
        </w:rPr>
      </w:pPr>
      <w:r w:rsidRPr="00770AE7">
        <w:rPr>
          <w:rFonts w:ascii="Arial" w:eastAsia="Times New Roman" w:hAnsi="Arial" w:cs="Arial"/>
          <w:b/>
          <w:lang w:eastAsia="pl-PL"/>
        </w:rPr>
        <w:t>ul. Księdza Andrzeja Kostki 33, 67-400 Wschowa</w:t>
      </w:r>
    </w:p>
    <w:p w:rsidR="00770AE7" w:rsidRPr="00770AE7" w:rsidRDefault="00770AE7" w:rsidP="00770AE7">
      <w:pPr>
        <w:widowControl w:val="0"/>
        <w:autoSpaceDN w:val="0"/>
        <w:adjustRightInd w:val="0"/>
        <w:spacing w:line="276" w:lineRule="auto"/>
        <w:jc w:val="both"/>
        <w:rPr>
          <w:rFonts w:ascii="Arial" w:eastAsia="Times New Roman" w:hAnsi="Arial" w:cs="Arial"/>
          <w:lang w:eastAsia="pl-PL"/>
        </w:rPr>
      </w:pPr>
    </w:p>
    <w:p w:rsidR="00770AE7" w:rsidRPr="00770AE7" w:rsidRDefault="00770AE7" w:rsidP="00770AE7">
      <w:pPr>
        <w:widowControl w:val="0"/>
        <w:autoSpaceDN w:val="0"/>
        <w:adjustRightInd w:val="0"/>
        <w:spacing w:line="276" w:lineRule="auto"/>
        <w:jc w:val="both"/>
        <w:rPr>
          <w:rFonts w:ascii="Arial" w:eastAsia="Times New Roman" w:hAnsi="Arial" w:cs="Arial"/>
          <w:lang w:eastAsia="pl-PL"/>
        </w:rPr>
      </w:pPr>
    </w:p>
    <w:p w:rsidR="00770AE7" w:rsidRPr="00770AE7" w:rsidRDefault="00770AE7" w:rsidP="00770AE7">
      <w:pPr>
        <w:widowControl w:val="0"/>
        <w:tabs>
          <w:tab w:val="left" w:pos="720"/>
        </w:tabs>
        <w:autoSpaceDN w:val="0"/>
        <w:adjustRightInd w:val="0"/>
        <w:spacing w:line="276" w:lineRule="auto"/>
        <w:jc w:val="center"/>
        <w:rPr>
          <w:rFonts w:ascii="Arial" w:eastAsia="Times New Roman" w:hAnsi="Arial" w:cs="Arial"/>
          <w:b/>
          <w:lang w:eastAsia="pl-PL"/>
        </w:rPr>
      </w:pPr>
      <w:r w:rsidRPr="00770AE7">
        <w:rPr>
          <w:rFonts w:ascii="Arial" w:eastAsia="Times New Roman" w:hAnsi="Arial" w:cs="Arial"/>
          <w:b/>
          <w:lang w:eastAsia="pl-PL"/>
        </w:rPr>
        <w:t>ZAKRES ROBÓT TERMOMODERNIZACYJNYCH DACHU BUDYNKU OBEJMUJE:</w:t>
      </w:r>
    </w:p>
    <w:p w:rsidR="00770AE7" w:rsidRPr="00770AE7" w:rsidRDefault="00770AE7" w:rsidP="00770AE7">
      <w:pPr>
        <w:widowControl w:val="0"/>
        <w:tabs>
          <w:tab w:val="left" w:pos="720"/>
        </w:tabs>
        <w:autoSpaceDN w:val="0"/>
        <w:adjustRightInd w:val="0"/>
        <w:spacing w:line="276" w:lineRule="auto"/>
        <w:jc w:val="center"/>
        <w:rPr>
          <w:rFonts w:ascii="Arial" w:eastAsia="Times New Roman" w:hAnsi="Arial" w:cs="Arial"/>
          <w:lang w:eastAsia="pl-PL"/>
        </w:rPr>
      </w:pPr>
    </w:p>
    <w:p w:rsidR="00770AE7" w:rsidRPr="00770AE7" w:rsidRDefault="00770AE7" w:rsidP="00770AE7">
      <w:pPr>
        <w:widowControl w:val="0"/>
        <w:tabs>
          <w:tab w:val="left" w:pos="720"/>
        </w:tabs>
        <w:autoSpaceDN w:val="0"/>
        <w:adjustRightInd w:val="0"/>
        <w:spacing w:line="276" w:lineRule="auto"/>
        <w:jc w:val="center"/>
        <w:rPr>
          <w:rFonts w:ascii="Arial" w:eastAsia="Times New Roman" w:hAnsi="Arial" w:cs="Arial"/>
          <w:lang w:eastAsia="pl-PL"/>
        </w:rPr>
      </w:pPr>
    </w:p>
    <w:p w:rsidR="00770AE7" w:rsidRPr="00770AE7" w:rsidRDefault="00770AE7" w:rsidP="00770AE7">
      <w:pPr>
        <w:widowControl w:val="0"/>
        <w:numPr>
          <w:ilvl w:val="0"/>
          <w:numId w:val="5"/>
        </w:numPr>
        <w:tabs>
          <w:tab w:val="left" w:pos="644"/>
        </w:tabs>
        <w:autoSpaceDN w:val="0"/>
        <w:adjustRightInd w:val="0"/>
        <w:spacing w:after="200" w:line="276" w:lineRule="auto"/>
        <w:jc w:val="both"/>
        <w:rPr>
          <w:rFonts w:ascii="Arial" w:eastAsia="Times New Roman" w:hAnsi="Arial" w:cs="Arial"/>
          <w:lang w:eastAsia="pl-PL"/>
        </w:rPr>
      </w:pPr>
      <w:r w:rsidRPr="00770AE7">
        <w:rPr>
          <w:rFonts w:ascii="Arial" w:eastAsia="Times New Roman" w:hAnsi="Arial" w:cs="Arial"/>
          <w:b/>
          <w:lang w:eastAsia="pl-PL"/>
        </w:rPr>
        <w:t xml:space="preserve">ROBOTY OGÓLNOBUDOWLANE </w:t>
      </w:r>
    </w:p>
    <w:p w:rsidR="00770AE7" w:rsidRPr="00770AE7" w:rsidRDefault="00770AE7" w:rsidP="00770AE7">
      <w:pPr>
        <w:widowControl w:val="0"/>
        <w:tabs>
          <w:tab w:val="left" w:pos="644"/>
        </w:tabs>
        <w:autoSpaceDN w:val="0"/>
        <w:adjustRightInd w:val="0"/>
        <w:spacing w:line="276" w:lineRule="auto"/>
        <w:ind w:left="644"/>
        <w:jc w:val="both"/>
        <w:rPr>
          <w:rFonts w:ascii="Arial" w:eastAsia="Times New Roman" w:hAnsi="Arial" w:cs="Arial"/>
          <w:lang w:eastAsia="pl-PL"/>
        </w:rPr>
      </w:pPr>
      <w:r w:rsidRPr="00770AE7">
        <w:rPr>
          <w:rFonts w:ascii="Arial" w:eastAsia="Times New Roman" w:hAnsi="Arial" w:cs="Arial"/>
          <w:b/>
          <w:lang w:eastAsia="pl-PL"/>
        </w:rPr>
        <w:t>1. Roboty termomodernizacyjne i hydroizolacyjne</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3" w:hanging="357"/>
        <w:jc w:val="both"/>
        <w:rPr>
          <w:rFonts w:ascii="Arial" w:eastAsia="Times New Roman" w:hAnsi="Arial" w:cs="Arial"/>
          <w:lang w:eastAsia="pl-PL"/>
        </w:rPr>
      </w:pPr>
      <w:r w:rsidRPr="00770AE7">
        <w:rPr>
          <w:rFonts w:ascii="Arial" w:eastAsia="Times New Roman" w:hAnsi="Arial" w:cs="Arial"/>
          <w:lang w:eastAsia="pl-PL"/>
        </w:rPr>
        <w:t>Rozebranie obróbek blacharskich okapów, attyk, rynien z blachy nie nadającej się do użytku, demontaż instalacji odgromowej.</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3" w:hanging="357"/>
        <w:jc w:val="both"/>
        <w:rPr>
          <w:rFonts w:ascii="Arial" w:eastAsia="Times New Roman" w:hAnsi="Arial" w:cs="Arial"/>
          <w:lang w:eastAsia="pl-PL"/>
        </w:rPr>
      </w:pPr>
      <w:r w:rsidRPr="00770AE7">
        <w:rPr>
          <w:rFonts w:ascii="Arial" w:eastAsia="Times New Roman" w:hAnsi="Arial" w:cs="Arial"/>
          <w:b/>
          <w:lang w:eastAsia="pl-PL"/>
        </w:rPr>
        <w:t xml:space="preserve">Termo i hydroizolacja stropodachu niewentylowanego – </w:t>
      </w:r>
      <w:r w:rsidRPr="00770AE7">
        <w:rPr>
          <w:rFonts w:ascii="Arial" w:eastAsia="Times New Roman" w:hAnsi="Arial" w:cs="Arial"/>
          <w:lang w:eastAsia="pl-PL"/>
        </w:rPr>
        <w:t>wykonanie</w:t>
      </w:r>
      <w:r w:rsidRPr="00770AE7">
        <w:rPr>
          <w:rFonts w:ascii="Arial" w:eastAsia="Times New Roman" w:hAnsi="Arial" w:cs="Arial"/>
          <w:b/>
          <w:lang w:eastAsia="pl-PL"/>
        </w:rPr>
        <w:t xml:space="preserve"> </w:t>
      </w:r>
      <w:r w:rsidRPr="00770AE7">
        <w:rPr>
          <w:rFonts w:ascii="Arial" w:eastAsia="Times New Roman" w:hAnsi="Arial" w:cs="Arial"/>
          <w:lang w:eastAsia="pl-PL"/>
        </w:rPr>
        <w:t>docieplenia oraz zaizolowanie przeciwwilgociowe stropodachu budynku.</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 xml:space="preserve">Jako docieplenie stropodachu niewentylowanego zastosować styropian EPS DACH-PODŁOGA gr. 23 cm (λ=0,040 W/m*K Umax = 0,15 W/m2*K). Bezpośrednio na płytach wykonuje się pokrycie dachowe z pap  termozgrzewalnych, podkładowej i nawierzchniowej. </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 xml:space="preserve">Przed przystąpieniem do ocieplenia stropodachu należy dokładnie sprawdzić powierzchnię, prawidłowość spadków oraz dokonać oceny stanu technicznego podłoża. </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 xml:space="preserve">Podłoże powinno być nośne, suche, równe, oczyszczone z powłok antyadhezyjnych (jak np.: brud, kurz, pył, tłuste zabrudzenia) oraz wolne od agresji biologicznej i chemicznej. Jeżeli istnieją pęcherze, to należy je naciąć, podsuszyć palnikiem i podkleić. W przypadku występowania fałd należy je ściąć lub naciąć i przykleić. Niewielkie nierówności podłoża zaleca się zniwelować poprzez przyklejenie 2-3 warstw z asfaltowych pap podkładowych. </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 xml:space="preserve">Wskazane jest „podziurawienie” starego pokrycia w celu udrożnienia i umożliwienia odprowadzenia wilgoci spod istniejących warstw papowych. W celu polepszenia przyczepności należy zagruntować je środkiem bitumicznym np. </w:t>
      </w:r>
      <w:r w:rsidRPr="00770AE7">
        <w:rPr>
          <w:rFonts w:ascii="Arial" w:eastAsia="Times New Roman" w:hAnsi="Arial" w:cs="Arial"/>
          <w:b/>
          <w:bCs/>
          <w:kern w:val="36"/>
          <w:lang w:eastAsia="pl-PL"/>
        </w:rPr>
        <w:t>Grunt ICOPAL Siplast Primer Szybki Grunt SBS.</w:t>
      </w:r>
      <w:r w:rsidRPr="00770AE7">
        <w:rPr>
          <w:rFonts w:ascii="Arial" w:eastAsia="Times New Roman" w:hAnsi="Arial" w:cs="Arial"/>
          <w:lang w:eastAsia="pl-PL"/>
        </w:rPr>
        <w:t xml:space="preserve"> </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Środek gruntujący należy wcierać za pomocą szczotek lub wałka w suche podłoże. Po zagruntowaniu podłoża musi ono dobrze wyschnąć, tworząc jednolitą powłokę.</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Pokrycie ze starej papy będzie stanowić paroizolację dachu.</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 xml:space="preserve">Podłoże z płyt izolacji termicznej powinno być zabezpieczone przed zawilgoceniem. Płyty należy mocować do podłoża za pomocą łączników mechanicznych lub przyklejać klejem bitumicznym trwale plastycznym. W przypadku klejenia klejem, w strefie brzegowej i narożnej, płyty należy dodatkowo mocować za pomocą łączników mechanicznych lub zwiększyć zużycie kleju. </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 xml:space="preserve">Przymocowanie płyt do podłoża dokonać przy użyciu  klejów lub łączników mechanicznych objętych normami lub Aprobatami Technicznymi ITB, dopuszczającymi te wyroby do tego typu zastosowań. Materiały muszą posiadać ważne certyfikaty, aprobaty techniczne lub deklaracje zgodności z PN. </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Wykonując ocieplenie należy ściśle się trzymać zaleceń i rozwiązań systemowych producenta.</w:t>
      </w:r>
    </w:p>
    <w:p w:rsidR="00770AE7" w:rsidRPr="00770AE7" w:rsidRDefault="00770AE7" w:rsidP="00770AE7">
      <w:pPr>
        <w:widowControl w:val="0"/>
        <w:autoSpaceDE w:val="0"/>
        <w:autoSpaceDN w:val="0"/>
        <w:adjustRightInd w:val="0"/>
        <w:spacing w:line="276" w:lineRule="auto"/>
        <w:ind w:left="1003"/>
        <w:jc w:val="both"/>
        <w:rPr>
          <w:rFonts w:ascii="Arial" w:eastAsia="Times New Roman" w:hAnsi="Arial" w:cs="Arial"/>
          <w:lang w:eastAsia="pl-PL"/>
        </w:rPr>
      </w:pPr>
      <w:r w:rsidRPr="00770AE7">
        <w:rPr>
          <w:rFonts w:ascii="Arial" w:eastAsia="Times New Roman" w:hAnsi="Arial" w:cs="Arial"/>
          <w:b/>
          <w:lang w:eastAsia="pl-PL"/>
        </w:rPr>
        <w:t>Bezpośrednio na płytach wykonywać pokrycia dachowe z papy</w:t>
      </w:r>
      <w:r w:rsidRPr="00770AE7">
        <w:rPr>
          <w:rFonts w:ascii="Arial" w:eastAsia="Times New Roman" w:hAnsi="Arial" w:cs="Arial"/>
          <w:b/>
          <w:kern w:val="36"/>
          <w:lang w:eastAsia="pl-PL"/>
        </w:rPr>
        <w:t xml:space="preserve"> podkładowej samoprzylepnej ICOPAL PLASTER P-180/2000 gr. 2,6mm</w:t>
      </w:r>
      <w:r w:rsidRPr="00770AE7">
        <w:rPr>
          <w:rFonts w:ascii="Arial" w:eastAsia="Times New Roman" w:hAnsi="Arial" w:cs="Arial"/>
          <w:kern w:val="36"/>
          <w:lang w:eastAsia="pl-PL"/>
        </w:rPr>
        <w:t xml:space="preserve">. </w:t>
      </w:r>
      <w:r w:rsidRPr="00770AE7">
        <w:rPr>
          <w:rFonts w:ascii="Arial" w:eastAsia="Times New Roman" w:hAnsi="Arial" w:cs="Arial"/>
          <w:lang w:eastAsia="pl-PL"/>
        </w:rPr>
        <w:t>Papa podkładowa, samoprzylepna, na osnowie z włókniny poliestrowej z obustronną powłoką z masy asfaltowej: z asfaltu modyfikowanego SBS z wypełniaczami mineralnymi i dodatkami samoprzylepnymi. Strona wierzchnia pokryta jest folią z tworzywa sztucznego, strona spodnia pokryta jest zdejmowalną folią silikonowaną.</w:t>
      </w:r>
    </w:p>
    <w:p w:rsidR="00770AE7" w:rsidRPr="00770AE7" w:rsidRDefault="00770AE7" w:rsidP="00770AE7">
      <w:pPr>
        <w:widowControl w:val="0"/>
        <w:tabs>
          <w:tab w:val="left" w:pos="1004"/>
        </w:tabs>
        <w:autoSpaceDE w:val="0"/>
        <w:autoSpaceDN w:val="0"/>
        <w:adjustRightInd w:val="0"/>
        <w:spacing w:line="276" w:lineRule="auto"/>
        <w:ind w:left="1003"/>
        <w:jc w:val="both"/>
        <w:rPr>
          <w:rFonts w:ascii="Arial" w:eastAsia="Times New Roman" w:hAnsi="Arial" w:cs="Arial"/>
          <w:lang w:eastAsia="pl-PL"/>
        </w:rPr>
      </w:pPr>
    </w:p>
    <w:p w:rsidR="00770AE7" w:rsidRPr="00770AE7" w:rsidRDefault="00770AE7" w:rsidP="00770AE7">
      <w:pPr>
        <w:spacing w:line="276" w:lineRule="auto"/>
        <w:ind w:left="1003"/>
        <w:jc w:val="both"/>
        <w:rPr>
          <w:rFonts w:ascii="Arial" w:eastAsia="Times New Roman" w:hAnsi="Arial" w:cs="Arial"/>
          <w:lang w:eastAsia="pl-PL"/>
        </w:rPr>
      </w:pPr>
      <w:r w:rsidRPr="00770AE7">
        <w:rPr>
          <w:rFonts w:ascii="Arial" w:eastAsia="Times New Roman" w:hAnsi="Arial" w:cs="Arial"/>
          <w:bCs/>
          <w:lang w:eastAsia="pl-PL"/>
        </w:rPr>
        <w:t>Na dachu zamontować kominki wentylacyjne 1szt./40 – 50m2 dachu. Obszar działania kominków wentylacyjnych powinny pokryć całą płaszczyznę dachu.</w:t>
      </w:r>
    </w:p>
    <w:p w:rsidR="00770AE7" w:rsidRPr="00770AE7" w:rsidRDefault="00770AE7" w:rsidP="00770AE7">
      <w:pPr>
        <w:widowControl w:val="0"/>
        <w:autoSpaceDE w:val="0"/>
        <w:autoSpaceDN w:val="0"/>
        <w:adjustRightInd w:val="0"/>
        <w:spacing w:line="276" w:lineRule="auto"/>
        <w:ind w:left="1056"/>
        <w:jc w:val="both"/>
        <w:rPr>
          <w:rFonts w:ascii="Arial" w:eastAsia="Times New Roman" w:hAnsi="Arial" w:cs="Arial"/>
          <w:b/>
          <w:lang w:eastAsia="pl-PL"/>
        </w:rPr>
      </w:pPr>
    </w:p>
    <w:p w:rsidR="00770AE7" w:rsidRPr="00770AE7" w:rsidRDefault="00770AE7" w:rsidP="00770AE7">
      <w:pPr>
        <w:spacing w:line="276" w:lineRule="auto"/>
        <w:ind w:left="295" w:firstLine="708"/>
        <w:rPr>
          <w:rFonts w:ascii="Arial" w:eastAsia="Times New Roman" w:hAnsi="Arial" w:cs="Arial"/>
          <w:b/>
          <w:bCs/>
          <w:lang w:eastAsia="pl-PL"/>
        </w:rPr>
      </w:pPr>
      <w:r w:rsidRPr="00770AE7">
        <w:rPr>
          <w:rFonts w:ascii="Arial" w:eastAsia="Times New Roman" w:hAnsi="Arial" w:cs="Arial"/>
          <w:b/>
          <w:bCs/>
          <w:lang w:eastAsia="pl-PL"/>
        </w:rPr>
        <w:t>Papa asfaltowa wierzchniego krycia Extradach Top 5.2 Szybki Profil SBS  ICOPAL.</w:t>
      </w:r>
    </w:p>
    <w:p w:rsidR="00770AE7" w:rsidRPr="00770AE7" w:rsidRDefault="00770AE7" w:rsidP="00770AE7">
      <w:pPr>
        <w:spacing w:line="276" w:lineRule="auto"/>
        <w:ind w:left="1003"/>
        <w:jc w:val="both"/>
        <w:rPr>
          <w:rFonts w:ascii="Arial" w:eastAsia="Times New Roman" w:hAnsi="Arial" w:cs="Arial"/>
          <w:lang w:eastAsia="pl-PL"/>
        </w:rPr>
      </w:pPr>
      <w:r w:rsidRPr="00770AE7">
        <w:rPr>
          <w:rFonts w:ascii="Arial" w:eastAsia="Times New Roman" w:hAnsi="Arial" w:cs="Arial"/>
          <w:lang w:eastAsia="pl-PL"/>
        </w:rPr>
        <w:t>Papa wierzchniego krycia Extradach Top 5,2 Szybki Profil SBS to wysokiej jakości papa, zgrzewalna, do jedno- i wielowarstwowych układów dachowych. Papa termozgrzewalna do stosowania w wielowarstwowych pokryciach dachowych oraz jako samodzielna izolacja. Produkt posiada podwyższoną odporność na mechaniczne uszkodzenia co wpływa na jakość i szybkość prac związanych z porządkowaniem pokrycia. Papa na osnowie z włókniny poliestrowej o gramaturze 250 g/m2 z obustronną powłoką z masy asfaltowej: z asfaltu modyfikowanego SBS z wypełniaczem mineralnym. Strona wierzchnia pokryta jest gruboziarnistą posypką mineralną oraz wzdłuż jednej krawędzi nałożony jest pasek folii o szerokości ok. 80 mm, strona spodnia jest profilowana i zabezpieczona folią z tworzywa sztucznego. Papa produkowana jest wg technologii „SZYBKI PROFIL”</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3" w:hanging="357"/>
        <w:jc w:val="both"/>
        <w:rPr>
          <w:rFonts w:ascii="Arial" w:eastAsia="Times New Roman" w:hAnsi="Arial" w:cs="Arial"/>
          <w:lang w:eastAsia="pl-PL"/>
        </w:rPr>
      </w:pPr>
      <w:r w:rsidRPr="00770AE7">
        <w:rPr>
          <w:rFonts w:ascii="Arial" w:eastAsia="Times New Roman" w:hAnsi="Arial" w:cs="Arial"/>
          <w:lang w:eastAsia="pl-PL"/>
        </w:rPr>
        <w:t>Powierzchnia termoizolacji stropodachu niewentylowanego – ok. 330,66m2</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3" w:hanging="357"/>
        <w:jc w:val="both"/>
        <w:rPr>
          <w:rFonts w:ascii="Arial" w:eastAsia="Times New Roman" w:hAnsi="Arial" w:cs="Arial"/>
          <w:lang w:eastAsia="pl-PL"/>
        </w:rPr>
      </w:pPr>
      <w:r w:rsidRPr="00770AE7">
        <w:rPr>
          <w:rFonts w:ascii="Arial" w:eastAsia="Times New Roman" w:hAnsi="Arial" w:cs="Arial"/>
          <w:lang w:eastAsia="pl-PL"/>
        </w:rPr>
        <w:t>Wymiana wyłazów dachowych o wymiarach 80x80 [cm]</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4"/>
        <w:jc w:val="both"/>
        <w:rPr>
          <w:rFonts w:ascii="Arial" w:eastAsia="Times New Roman" w:hAnsi="Arial" w:cs="Arial"/>
          <w:lang w:eastAsia="pl-PL"/>
        </w:rPr>
      </w:pPr>
      <w:r w:rsidRPr="00770AE7">
        <w:rPr>
          <w:rFonts w:ascii="Arial" w:eastAsia="Times New Roman" w:hAnsi="Arial" w:cs="Arial"/>
          <w:lang w:eastAsia="pl-PL"/>
        </w:rPr>
        <w:t>Przed wykonaniem ocieplenia należy istniejące kominy wyremontować. W ramach prac należy uzupełnić wszelkie ubytki, powierzchnie kominów dokładnie oczyścić, zagruntować i pomalować.</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4"/>
        <w:jc w:val="both"/>
        <w:rPr>
          <w:rFonts w:ascii="Arial" w:eastAsia="Times New Roman" w:hAnsi="Arial" w:cs="Arial"/>
          <w:lang w:eastAsia="pl-PL"/>
        </w:rPr>
      </w:pPr>
      <w:r w:rsidRPr="00770AE7">
        <w:rPr>
          <w:rFonts w:ascii="Arial" w:eastAsia="Times New Roman" w:hAnsi="Arial" w:cs="Arial"/>
          <w:lang w:eastAsia="pl-PL"/>
        </w:rPr>
        <w:t xml:space="preserve">Montaż rynien dachowych półokrągłych i lejów spustowych z blachy stalowej ocynkowanej o śr. 150mm. </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jc w:val="both"/>
        <w:rPr>
          <w:rFonts w:ascii="Arial" w:eastAsia="Times New Roman" w:hAnsi="Arial" w:cs="Arial"/>
          <w:lang w:eastAsia="pl-PL"/>
        </w:rPr>
      </w:pPr>
      <w:r w:rsidRPr="00770AE7">
        <w:rPr>
          <w:rFonts w:ascii="Arial" w:eastAsia="Times New Roman" w:hAnsi="Arial" w:cs="Arial"/>
          <w:lang w:eastAsia="pl-PL"/>
        </w:rPr>
        <w:t>Włączenie lejów spustowych do istniejących rur spustowych.</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4"/>
        <w:jc w:val="both"/>
        <w:rPr>
          <w:rFonts w:ascii="Arial" w:eastAsia="Times New Roman" w:hAnsi="Arial" w:cs="Arial"/>
          <w:lang w:eastAsia="pl-PL"/>
        </w:rPr>
      </w:pPr>
      <w:r w:rsidRPr="00770AE7">
        <w:rPr>
          <w:rFonts w:ascii="Arial" w:eastAsia="Times New Roman" w:hAnsi="Arial" w:cs="Arial"/>
          <w:lang w:eastAsia="pl-PL"/>
        </w:rPr>
        <w:t>Odtworzenie instalacji odgromowej</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4"/>
        <w:jc w:val="both"/>
        <w:rPr>
          <w:rFonts w:ascii="Arial" w:eastAsia="Times New Roman" w:hAnsi="Arial" w:cs="Arial"/>
          <w:lang w:eastAsia="pl-PL"/>
        </w:rPr>
      </w:pPr>
      <w:r w:rsidRPr="00770AE7">
        <w:rPr>
          <w:rFonts w:ascii="Arial" w:eastAsia="Times New Roman" w:hAnsi="Arial" w:cs="Arial"/>
          <w:lang w:eastAsia="pl-PL"/>
        </w:rPr>
        <w:t>Wywóz i utylizacja papy i gruzu,</w:t>
      </w:r>
    </w:p>
    <w:p w:rsidR="00770AE7" w:rsidRPr="00770AE7" w:rsidRDefault="00770AE7" w:rsidP="00770AE7">
      <w:pPr>
        <w:widowControl w:val="0"/>
        <w:numPr>
          <w:ilvl w:val="0"/>
          <w:numId w:val="4"/>
        </w:numPr>
        <w:tabs>
          <w:tab w:val="left" w:pos="1004"/>
        </w:tabs>
        <w:autoSpaceDE w:val="0"/>
        <w:autoSpaceDN w:val="0"/>
        <w:adjustRightInd w:val="0"/>
        <w:spacing w:after="200" w:line="276" w:lineRule="auto"/>
        <w:ind w:left="1004"/>
        <w:jc w:val="both"/>
        <w:rPr>
          <w:rFonts w:ascii="Arial" w:eastAsia="Times New Roman" w:hAnsi="Arial" w:cs="Arial"/>
          <w:lang w:eastAsia="pl-PL"/>
        </w:rPr>
      </w:pPr>
      <w:r w:rsidRPr="00770AE7">
        <w:rPr>
          <w:rFonts w:ascii="Arial" w:eastAsia="Times New Roman" w:hAnsi="Arial" w:cs="Arial"/>
          <w:lang w:eastAsia="pl-PL"/>
        </w:rPr>
        <w:t>Po zakończeniu robót budowlanych należy uporządkować teren budowy i teren wokół budynku.</w:t>
      </w:r>
    </w:p>
    <w:p w:rsidR="00770AE7" w:rsidRPr="00770AE7" w:rsidRDefault="00770AE7" w:rsidP="00770AE7">
      <w:pPr>
        <w:widowControl w:val="0"/>
        <w:tabs>
          <w:tab w:val="left" w:pos="1004"/>
        </w:tabs>
        <w:autoSpaceDE w:val="0"/>
        <w:autoSpaceDN w:val="0"/>
        <w:adjustRightInd w:val="0"/>
        <w:spacing w:line="276" w:lineRule="auto"/>
        <w:ind w:left="720"/>
        <w:jc w:val="both"/>
        <w:rPr>
          <w:rFonts w:ascii="Arial" w:eastAsia="Times New Roman" w:hAnsi="Arial" w:cs="Arial"/>
          <w:lang w:eastAsia="pl-PL"/>
        </w:rPr>
      </w:pPr>
    </w:p>
    <w:p w:rsidR="00770AE7" w:rsidRPr="00770AE7" w:rsidRDefault="00770AE7" w:rsidP="00770AE7">
      <w:pPr>
        <w:widowControl w:val="0"/>
        <w:tabs>
          <w:tab w:val="left" w:pos="1004"/>
        </w:tabs>
        <w:autoSpaceDE w:val="0"/>
        <w:autoSpaceDN w:val="0"/>
        <w:adjustRightInd w:val="0"/>
        <w:spacing w:line="276" w:lineRule="auto"/>
        <w:ind w:left="720"/>
        <w:jc w:val="both"/>
        <w:rPr>
          <w:rFonts w:ascii="Arial" w:eastAsia="Times New Roman" w:hAnsi="Arial" w:cs="Arial"/>
          <w:lang w:eastAsia="pl-PL"/>
        </w:rPr>
      </w:pPr>
    </w:p>
    <w:p w:rsidR="00770AE7" w:rsidRPr="00770AE7" w:rsidRDefault="00770AE7" w:rsidP="00770AE7">
      <w:pPr>
        <w:suppressAutoHyphens/>
        <w:spacing w:line="276" w:lineRule="auto"/>
        <w:ind w:left="644"/>
        <w:jc w:val="both"/>
        <w:rPr>
          <w:rFonts w:ascii="Arial" w:eastAsia="Times New Roman" w:hAnsi="Arial" w:cs="Arial"/>
          <w:i/>
          <w:lang w:eastAsia="pl-PL"/>
        </w:rPr>
      </w:pPr>
      <w:r w:rsidRPr="00770AE7">
        <w:rPr>
          <w:rFonts w:ascii="Arial" w:eastAsia="Times New Roman" w:hAnsi="Arial" w:cs="Arial"/>
          <w:b/>
          <w:i/>
          <w:lang w:eastAsia="pl-PL"/>
        </w:rPr>
        <w:t>Uwaga:</w:t>
      </w:r>
      <w:r w:rsidRPr="00770AE7">
        <w:rPr>
          <w:rFonts w:ascii="Arial" w:eastAsia="Times New Roman" w:hAnsi="Arial" w:cs="Arial"/>
          <w:i/>
          <w:lang w:eastAsia="pl-PL"/>
        </w:rPr>
        <w:t xml:space="preserve"> W przypadku stosowania jakichkolwiek rozwiązań systemowych należy przy wycenie uwzględnić wszystkie elementy danego systemu niezbędne do zrealizowania całości prac. Materiały budowlane oraz elementy prefabrykowane winny posiadać aprobaty techniczne (atesty) oraz odpowiadać odpowiednim normom.</w:t>
      </w:r>
    </w:p>
    <w:p w:rsidR="00770AE7" w:rsidRPr="00770AE7" w:rsidRDefault="00770AE7" w:rsidP="00770AE7">
      <w:pPr>
        <w:suppressAutoHyphens/>
        <w:spacing w:line="276" w:lineRule="auto"/>
        <w:ind w:left="644"/>
        <w:jc w:val="both"/>
        <w:rPr>
          <w:rFonts w:ascii="Arial" w:eastAsia="Times New Roman" w:hAnsi="Arial" w:cs="Arial"/>
          <w:i/>
          <w:lang w:eastAsia="pl-PL"/>
        </w:rPr>
      </w:pPr>
    </w:p>
    <w:p w:rsidR="00770AE7" w:rsidRPr="00770AE7" w:rsidRDefault="00770AE7" w:rsidP="00770AE7">
      <w:pPr>
        <w:widowControl w:val="0"/>
        <w:numPr>
          <w:ilvl w:val="0"/>
          <w:numId w:val="6"/>
        </w:numPr>
        <w:autoSpaceDN w:val="0"/>
        <w:adjustRightInd w:val="0"/>
        <w:spacing w:after="200" w:line="276" w:lineRule="auto"/>
        <w:jc w:val="both"/>
        <w:rPr>
          <w:rFonts w:ascii="Arial" w:eastAsia="Times New Roman" w:hAnsi="Arial" w:cs="Arial"/>
        </w:rPr>
      </w:pPr>
      <w:r w:rsidRPr="00770AE7">
        <w:rPr>
          <w:rFonts w:ascii="Arial" w:eastAsia="Times New Roman" w:hAnsi="Arial" w:cs="Arial"/>
          <w:b/>
        </w:rPr>
        <w:t>Wstępne prace przygotowawcze</w:t>
      </w:r>
    </w:p>
    <w:p w:rsidR="00770AE7" w:rsidRPr="00770AE7" w:rsidRDefault="00770AE7" w:rsidP="00770AE7">
      <w:pPr>
        <w:widowControl w:val="0"/>
        <w:autoSpaceDN w:val="0"/>
        <w:adjustRightInd w:val="0"/>
        <w:spacing w:line="276" w:lineRule="auto"/>
        <w:ind w:left="644"/>
        <w:jc w:val="both"/>
        <w:rPr>
          <w:rFonts w:ascii="Arial" w:eastAsia="Times New Roman" w:hAnsi="Arial" w:cs="Arial"/>
        </w:rPr>
      </w:pPr>
      <w:r w:rsidRPr="00770AE7">
        <w:rPr>
          <w:rFonts w:ascii="Arial" w:eastAsia="Times New Roman" w:hAnsi="Arial" w:cs="Arial"/>
        </w:rPr>
        <w:t>Przed przystąpieniem do właściwych prac dociepleniowych, należy wygrodzić i zabezpieczyć teren robót budowlanych.</w:t>
      </w:r>
    </w:p>
    <w:p w:rsidR="00770AE7" w:rsidRPr="00770AE7" w:rsidRDefault="00770AE7" w:rsidP="00770AE7">
      <w:pPr>
        <w:widowControl w:val="0"/>
        <w:autoSpaceDE w:val="0"/>
        <w:autoSpaceDN w:val="0"/>
        <w:adjustRightInd w:val="0"/>
        <w:spacing w:line="276" w:lineRule="auto"/>
        <w:ind w:left="360"/>
        <w:jc w:val="both"/>
        <w:rPr>
          <w:rFonts w:ascii="Arial" w:eastAsia="Times New Roman" w:hAnsi="Arial" w:cs="Arial"/>
          <w:lang w:eastAsia="pl-PL"/>
        </w:rPr>
      </w:pPr>
    </w:p>
    <w:p w:rsidR="00770AE7" w:rsidRPr="00770AE7" w:rsidRDefault="00770AE7" w:rsidP="00770AE7">
      <w:pPr>
        <w:widowControl w:val="0"/>
        <w:numPr>
          <w:ilvl w:val="0"/>
          <w:numId w:val="6"/>
        </w:numPr>
        <w:autoSpaceDN w:val="0"/>
        <w:adjustRightInd w:val="0"/>
        <w:spacing w:after="200" w:line="276" w:lineRule="auto"/>
        <w:ind w:left="646"/>
        <w:jc w:val="both"/>
        <w:rPr>
          <w:rFonts w:ascii="Arial" w:eastAsia="Times New Roman" w:hAnsi="Arial" w:cs="Arial"/>
        </w:rPr>
      </w:pPr>
      <w:r w:rsidRPr="00770AE7">
        <w:rPr>
          <w:rFonts w:ascii="Arial" w:eastAsia="Times New Roman" w:hAnsi="Arial" w:cs="Arial"/>
          <w:b/>
        </w:rPr>
        <w:t>Przygotowanie podłoża pod docieplenie styropianem dach-podłoga:</w:t>
      </w:r>
    </w:p>
    <w:p w:rsidR="00770AE7" w:rsidRPr="00770AE7" w:rsidRDefault="00770AE7" w:rsidP="00770AE7">
      <w:pPr>
        <w:spacing w:line="276" w:lineRule="auto"/>
        <w:ind w:left="646"/>
        <w:jc w:val="both"/>
        <w:rPr>
          <w:rFonts w:ascii="Arial" w:eastAsia="Times New Roman" w:hAnsi="Arial" w:cs="Arial"/>
          <w:lang w:eastAsia="pl-PL"/>
        </w:rPr>
      </w:pPr>
      <w:r w:rsidRPr="00770AE7">
        <w:rPr>
          <w:rFonts w:ascii="Arial" w:eastAsia="Times New Roman" w:hAnsi="Arial" w:cs="Arial"/>
          <w:lang w:eastAsia="pl-PL"/>
        </w:rPr>
        <w:t>Płyty styropianu można układać dopiero po dokonaniu oględzin starej papy. Zużyta papa wymaga całkowitego zerwania.</w:t>
      </w:r>
    </w:p>
    <w:p w:rsidR="00770AE7" w:rsidRPr="00770AE7" w:rsidRDefault="00770AE7" w:rsidP="00770AE7">
      <w:pPr>
        <w:spacing w:line="276" w:lineRule="auto"/>
        <w:ind w:left="644"/>
        <w:jc w:val="both"/>
        <w:rPr>
          <w:rFonts w:ascii="Arial" w:eastAsia="Times New Roman" w:hAnsi="Arial" w:cs="Arial"/>
          <w:lang w:eastAsia="pl-PL"/>
        </w:rPr>
      </w:pPr>
      <w:r w:rsidRPr="00770AE7">
        <w:rPr>
          <w:rFonts w:ascii="Arial" w:eastAsia="Times New Roman" w:hAnsi="Arial" w:cs="Arial"/>
          <w:lang w:eastAsia="pl-PL"/>
        </w:rPr>
        <w:t>Przed ułożeniem ocieplenia ze styropianu podłoże powinno być dokładnie oczyszczone a stara papa nacięta lub podziurawiona w celu odprowadzenia nagromadzonej pod pokryciem wilgoci, a miejsca wyraźnie mokre wymagają dosuszenia np. palnikiem.</w:t>
      </w:r>
    </w:p>
    <w:p w:rsidR="00770AE7" w:rsidRPr="00770AE7" w:rsidRDefault="00770AE7" w:rsidP="00770AE7">
      <w:pPr>
        <w:spacing w:line="276" w:lineRule="auto"/>
        <w:ind w:left="644"/>
        <w:jc w:val="both"/>
        <w:rPr>
          <w:rFonts w:ascii="Arial" w:eastAsia="Times New Roman" w:hAnsi="Arial" w:cs="Arial"/>
          <w:lang w:eastAsia="pl-PL"/>
        </w:rPr>
      </w:pPr>
      <w:r w:rsidRPr="00770AE7">
        <w:rPr>
          <w:rFonts w:ascii="Arial" w:eastAsia="Times New Roman" w:hAnsi="Arial" w:cs="Arial"/>
          <w:lang w:eastAsia="pl-PL"/>
        </w:rPr>
        <w:lastRenderedPageBreak/>
        <w:t>Uszkodzone miejsca trzeba poddać regeneracji. Wszelkiego rodzaju odspojenia i pęcherze należy naciąć, wywinąć i osuszyć. Następnie miejsce naprawy zgrzewa się lub podkleja paskiem asfaltowym. Zgrubienia i fałdy wymagają ścięcia i wyrównania ich do pozostałej płaszczyzny dachu. Uszkodzenia o większych rozmiarach wycina się i pokrywa nową papą.</w:t>
      </w:r>
    </w:p>
    <w:p w:rsidR="00770AE7" w:rsidRPr="00770AE7" w:rsidRDefault="00770AE7" w:rsidP="00770AE7">
      <w:pPr>
        <w:spacing w:line="276" w:lineRule="auto"/>
        <w:ind w:left="644"/>
        <w:jc w:val="both"/>
        <w:rPr>
          <w:rFonts w:ascii="Arial" w:eastAsia="Times New Roman" w:hAnsi="Arial" w:cs="Arial"/>
          <w:lang w:eastAsia="pl-PL"/>
        </w:rPr>
      </w:pPr>
      <w:r w:rsidRPr="00770AE7">
        <w:rPr>
          <w:rFonts w:ascii="Arial" w:eastAsia="Times New Roman" w:hAnsi="Arial" w:cs="Arial"/>
          <w:lang w:eastAsia="pl-PL"/>
        </w:rPr>
        <w:t>Po zamocowaniu płyt  styropianu – można przystępować do układania ostatecznego pokrycia dachu. W układzie dwuwarstwowym – papa podkładowa i papa wierzchniego krycia. Wierzchnie pokrycie układa się poprzez zgrzewanie. Wykonując tę czynność należy zwracać uwagę, by ogniem z palnika nie uszkodzić materiału termoizolacyjnego. Wykonanie wierzchniego pokrycia papowego powinno  oczywiście odbywać się zgodnie z zasadami sztuki dekarskiej (stosowanie odpowiedniej szerokości zakładów, niewywijanie papy bezpośrednio pod kątem 90 stopni itp.).</w:t>
      </w:r>
    </w:p>
    <w:p w:rsidR="00770AE7" w:rsidRPr="00770AE7" w:rsidRDefault="00770AE7" w:rsidP="00770AE7">
      <w:pPr>
        <w:widowControl w:val="0"/>
        <w:autoSpaceDN w:val="0"/>
        <w:adjustRightInd w:val="0"/>
        <w:spacing w:line="276" w:lineRule="auto"/>
        <w:ind w:left="644"/>
        <w:jc w:val="both"/>
        <w:rPr>
          <w:rFonts w:ascii="Arial" w:eastAsia="Times New Roman" w:hAnsi="Arial" w:cs="Arial"/>
        </w:rPr>
      </w:pPr>
    </w:p>
    <w:p w:rsidR="00770AE7" w:rsidRPr="00770AE7" w:rsidRDefault="00770AE7" w:rsidP="00770AE7">
      <w:pPr>
        <w:widowControl w:val="0"/>
        <w:numPr>
          <w:ilvl w:val="0"/>
          <w:numId w:val="5"/>
        </w:numPr>
        <w:autoSpaceDN w:val="0"/>
        <w:adjustRightInd w:val="0"/>
        <w:spacing w:after="200" w:line="276" w:lineRule="auto"/>
        <w:jc w:val="both"/>
        <w:rPr>
          <w:rFonts w:ascii="Arial" w:eastAsia="Times New Roman" w:hAnsi="Arial" w:cs="Arial"/>
          <w:b/>
          <w:lang w:eastAsia="pl-PL"/>
        </w:rPr>
      </w:pPr>
      <w:r w:rsidRPr="00770AE7">
        <w:rPr>
          <w:rFonts w:ascii="Arial" w:eastAsia="Times New Roman" w:hAnsi="Arial" w:cs="Arial"/>
          <w:b/>
          <w:lang w:eastAsia="pl-PL"/>
        </w:rPr>
        <w:t xml:space="preserve">ROBOTY ELEKTRYCZNE </w:t>
      </w:r>
    </w:p>
    <w:p w:rsidR="00770AE7" w:rsidRPr="00770AE7" w:rsidRDefault="00770AE7" w:rsidP="00770AE7">
      <w:pPr>
        <w:numPr>
          <w:ilvl w:val="0"/>
          <w:numId w:val="9"/>
        </w:numPr>
        <w:spacing w:after="200" w:line="276" w:lineRule="auto"/>
        <w:jc w:val="both"/>
        <w:rPr>
          <w:rFonts w:ascii="Arial" w:eastAsia="Times New Roman" w:hAnsi="Arial" w:cs="Arial"/>
          <w:b/>
          <w:lang w:eastAsia="pl-PL"/>
        </w:rPr>
      </w:pPr>
      <w:r w:rsidRPr="00770AE7">
        <w:rPr>
          <w:rFonts w:ascii="Arial" w:eastAsia="Times New Roman" w:hAnsi="Arial" w:cs="Arial"/>
          <w:b/>
          <w:lang w:eastAsia="pl-PL"/>
        </w:rPr>
        <w:t>W zakres wymiany instalacji odgromowej wchodzą:</w:t>
      </w:r>
    </w:p>
    <w:p w:rsidR="00770AE7" w:rsidRPr="00770AE7" w:rsidRDefault="00770AE7" w:rsidP="00770AE7">
      <w:pPr>
        <w:numPr>
          <w:ilvl w:val="0"/>
          <w:numId w:val="10"/>
        </w:numPr>
        <w:spacing w:after="200" w:line="276" w:lineRule="auto"/>
        <w:jc w:val="both"/>
        <w:rPr>
          <w:rFonts w:ascii="Arial" w:eastAsia="Times New Roman" w:hAnsi="Arial" w:cs="Arial"/>
          <w:lang w:eastAsia="pl-PL"/>
        </w:rPr>
      </w:pPr>
      <w:r w:rsidRPr="00770AE7">
        <w:rPr>
          <w:rFonts w:ascii="Arial" w:eastAsia="Times New Roman" w:hAnsi="Arial" w:cs="Arial"/>
          <w:lang w:eastAsia="pl-PL"/>
        </w:rPr>
        <w:t xml:space="preserve">Demontaż starej instalacji odgromowej na dachu budynku, zwody poziome, pionowe. </w:t>
      </w:r>
    </w:p>
    <w:p w:rsidR="00770AE7" w:rsidRPr="00770AE7" w:rsidRDefault="00770AE7" w:rsidP="00770AE7">
      <w:pPr>
        <w:numPr>
          <w:ilvl w:val="0"/>
          <w:numId w:val="10"/>
        </w:numPr>
        <w:spacing w:after="200" w:line="276" w:lineRule="auto"/>
        <w:jc w:val="both"/>
        <w:rPr>
          <w:rFonts w:ascii="Arial" w:eastAsia="Times New Roman" w:hAnsi="Arial" w:cs="Arial"/>
          <w:lang w:eastAsia="pl-PL"/>
        </w:rPr>
      </w:pPr>
      <w:r w:rsidRPr="00770AE7">
        <w:rPr>
          <w:rFonts w:ascii="Arial" w:eastAsia="Times New Roman" w:hAnsi="Arial" w:cs="Arial"/>
          <w:lang w:eastAsia="pl-PL"/>
        </w:rPr>
        <w:t>Wykonanie nowej, instalacji odgromowej na dachu budynku i połączenie jej z istniejącą instalacją odprowadzającą.</w:t>
      </w:r>
    </w:p>
    <w:p w:rsidR="00770AE7" w:rsidRPr="00770AE7" w:rsidRDefault="00770AE7" w:rsidP="00770AE7">
      <w:pPr>
        <w:numPr>
          <w:ilvl w:val="0"/>
          <w:numId w:val="10"/>
        </w:numPr>
        <w:spacing w:after="200" w:line="276" w:lineRule="auto"/>
        <w:jc w:val="both"/>
        <w:rPr>
          <w:rFonts w:ascii="Arial" w:eastAsia="Times New Roman" w:hAnsi="Arial" w:cs="Arial"/>
          <w:lang w:eastAsia="pl-PL"/>
        </w:rPr>
      </w:pPr>
      <w:r w:rsidRPr="00770AE7">
        <w:rPr>
          <w:rFonts w:ascii="Arial" w:eastAsia="Times New Roman" w:hAnsi="Arial" w:cs="Arial"/>
          <w:lang w:eastAsia="pl-PL"/>
        </w:rPr>
        <w:t>Sporządzenie dokumentacji i pomiarów powykonawczych</w:t>
      </w:r>
    </w:p>
    <w:p w:rsidR="00770AE7" w:rsidRPr="00770AE7" w:rsidRDefault="00770AE7" w:rsidP="00770AE7">
      <w:pPr>
        <w:numPr>
          <w:ilvl w:val="0"/>
          <w:numId w:val="9"/>
        </w:numPr>
        <w:spacing w:after="200" w:line="276" w:lineRule="auto"/>
        <w:jc w:val="both"/>
        <w:rPr>
          <w:rFonts w:ascii="Arial" w:eastAsia="Times New Roman" w:hAnsi="Arial" w:cs="Arial"/>
          <w:b/>
          <w:lang w:eastAsia="pl-PL"/>
        </w:rPr>
      </w:pPr>
      <w:r w:rsidRPr="00770AE7">
        <w:rPr>
          <w:rFonts w:ascii="Arial" w:eastAsia="Times New Roman" w:hAnsi="Arial" w:cs="Arial"/>
          <w:b/>
          <w:lang w:eastAsia="pl-PL"/>
        </w:rPr>
        <w:t>Wykonanie instalacji odgromowej</w:t>
      </w:r>
    </w:p>
    <w:p w:rsidR="00770AE7" w:rsidRPr="00770AE7" w:rsidRDefault="00770AE7" w:rsidP="00770AE7">
      <w:pPr>
        <w:spacing w:line="276" w:lineRule="auto"/>
        <w:ind w:left="720"/>
        <w:jc w:val="both"/>
        <w:rPr>
          <w:rFonts w:ascii="Arial" w:eastAsia="Times New Roman" w:hAnsi="Arial" w:cs="Arial"/>
          <w:b/>
          <w:lang w:eastAsia="pl-PL"/>
        </w:rPr>
      </w:pPr>
      <w:r w:rsidRPr="00770AE7">
        <w:rPr>
          <w:rFonts w:ascii="Arial" w:eastAsia="Times New Roman" w:hAnsi="Arial" w:cs="Arial"/>
          <w:lang w:eastAsia="pl-PL"/>
        </w:rPr>
        <w:t xml:space="preserve">Instalację odgromową na budynku wykonać jako odtworzenie obecnej instalacji zewnętrznej z wykorzystaniem istniejących przewodów odprowadzających i uziomu otokowego. Oporność uziemienia odgromowego nie może przekroczyć wartości R &lt;10Ω.    </w:t>
      </w:r>
    </w:p>
    <w:p w:rsidR="00770AE7" w:rsidRPr="00770AE7" w:rsidRDefault="00770AE7" w:rsidP="00770AE7">
      <w:pPr>
        <w:widowControl w:val="0"/>
        <w:autoSpaceDN w:val="0"/>
        <w:adjustRightInd w:val="0"/>
        <w:spacing w:line="276" w:lineRule="auto"/>
        <w:ind w:left="708"/>
        <w:jc w:val="both"/>
        <w:rPr>
          <w:rFonts w:ascii="Arial" w:eastAsia="Times New Roman" w:hAnsi="Arial" w:cs="Arial"/>
          <w:lang w:eastAsia="pl-PL"/>
        </w:rPr>
      </w:pPr>
      <w:r w:rsidRPr="00770AE7">
        <w:rPr>
          <w:rFonts w:ascii="Arial" w:eastAsia="Times New Roman" w:hAnsi="Arial" w:cs="Arial"/>
          <w:lang w:eastAsia="pl-PL"/>
        </w:rPr>
        <w:t>Wszystkie materiały winny posiadać stosowne atesty i dopuszczenia.</w:t>
      </w:r>
    </w:p>
    <w:p w:rsidR="00770AE7" w:rsidRPr="00770AE7" w:rsidRDefault="00770AE7" w:rsidP="00770AE7">
      <w:pPr>
        <w:widowControl w:val="0"/>
        <w:autoSpaceDN w:val="0"/>
        <w:adjustRightInd w:val="0"/>
        <w:spacing w:line="276" w:lineRule="auto"/>
        <w:ind w:left="708"/>
        <w:jc w:val="both"/>
        <w:rPr>
          <w:rFonts w:ascii="Arial" w:eastAsia="Times New Roman" w:hAnsi="Arial" w:cs="Arial"/>
          <w:lang w:eastAsia="pl-PL"/>
        </w:rPr>
      </w:pPr>
      <w:r w:rsidRPr="00770AE7">
        <w:rPr>
          <w:rFonts w:ascii="Arial" w:eastAsia="Times New Roman" w:hAnsi="Arial" w:cs="Arial"/>
          <w:lang w:eastAsia="pl-PL"/>
        </w:rPr>
        <w:t>Po wykonaniu robót należy wykonać metrykę urządzenia piorunochronnego, oraz  protokół badania urządzenia piorunochronnego.</w:t>
      </w:r>
    </w:p>
    <w:p w:rsidR="00770AE7" w:rsidRPr="00770AE7" w:rsidRDefault="00770AE7" w:rsidP="00770AE7">
      <w:pPr>
        <w:numPr>
          <w:ilvl w:val="0"/>
          <w:numId w:val="11"/>
        </w:numPr>
        <w:spacing w:after="200" w:line="276" w:lineRule="auto"/>
        <w:jc w:val="both"/>
        <w:rPr>
          <w:rFonts w:ascii="Arial" w:eastAsia="Times New Roman" w:hAnsi="Arial" w:cs="Arial"/>
          <w:lang w:eastAsia="pl-PL"/>
        </w:rPr>
      </w:pPr>
      <w:r w:rsidRPr="00770AE7">
        <w:rPr>
          <w:rFonts w:ascii="Arial" w:eastAsia="Times New Roman" w:hAnsi="Arial" w:cs="Arial"/>
          <w:lang w:eastAsia="pl-PL"/>
        </w:rPr>
        <w:t>Całość prac związanych z pracami elektrycznymi należy przeprowadzić zgodnie z obowiązującymi normami i przepisami BHP.</w:t>
      </w:r>
    </w:p>
    <w:p w:rsidR="00770AE7" w:rsidRPr="00770AE7" w:rsidRDefault="00770AE7" w:rsidP="00770AE7">
      <w:pPr>
        <w:numPr>
          <w:ilvl w:val="0"/>
          <w:numId w:val="11"/>
        </w:numPr>
        <w:spacing w:after="200" w:line="276" w:lineRule="auto"/>
        <w:jc w:val="both"/>
        <w:rPr>
          <w:rFonts w:ascii="Arial" w:eastAsia="Times New Roman" w:hAnsi="Arial" w:cs="Arial"/>
          <w:lang w:eastAsia="pl-PL"/>
        </w:rPr>
      </w:pPr>
      <w:r w:rsidRPr="00770AE7">
        <w:rPr>
          <w:rFonts w:ascii="Arial" w:eastAsia="Times New Roman" w:hAnsi="Arial" w:cs="Arial"/>
          <w:lang w:eastAsia="pl-PL"/>
        </w:rPr>
        <w:t xml:space="preserve">Instalację powinien realizować wyłącznie wykwalifikowany wykonawca, posiadający bogate doświadczenie w danego typu rozwiązaniach. </w:t>
      </w:r>
    </w:p>
    <w:p w:rsidR="00770AE7" w:rsidRPr="00770AE7" w:rsidRDefault="00770AE7" w:rsidP="00770AE7">
      <w:pPr>
        <w:numPr>
          <w:ilvl w:val="0"/>
          <w:numId w:val="11"/>
        </w:numPr>
        <w:spacing w:after="200" w:line="276" w:lineRule="auto"/>
        <w:jc w:val="both"/>
        <w:rPr>
          <w:rFonts w:ascii="Arial" w:eastAsia="Times New Roman" w:hAnsi="Arial" w:cs="Arial"/>
          <w:lang w:eastAsia="pl-PL"/>
        </w:rPr>
      </w:pPr>
      <w:r w:rsidRPr="00770AE7">
        <w:rPr>
          <w:rFonts w:ascii="Arial" w:eastAsia="Times New Roman" w:hAnsi="Arial" w:cs="Arial"/>
          <w:lang w:eastAsia="pl-PL"/>
        </w:rPr>
        <w:t>Przy wykonywaniu prac instalacyjnych zachować koordynację z pozostałymi instalacjami.</w:t>
      </w:r>
    </w:p>
    <w:p w:rsidR="00770AE7" w:rsidRPr="00770AE7" w:rsidRDefault="00770AE7" w:rsidP="00770AE7">
      <w:pPr>
        <w:widowControl w:val="0"/>
        <w:autoSpaceDN w:val="0"/>
        <w:adjustRightInd w:val="0"/>
        <w:spacing w:line="276" w:lineRule="auto"/>
        <w:jc w:val="both"/>
        <w:rPr>
          <w:rFonts w:ascii="Arial" w:eastAsia="Times New Roman" w:hAnsi="Arial" w:cs="Arial"/>
          <w:b/>
        </w:rPr>
      </w:pPr>
    </w:p>
    <w:p w:rsidR="00770AE7" w:rsidRPr="00770AE7" w:rsidRDefault="00770AE7" w:rsidP="00770AE7">
      <w:pPr>
        <w:widowControl w:val="0"/>
        <w:autoSpaceDN w:val="0"/>
        <w:adjustRightInd w:val="0"/>
        <w:spacing w:line="276" w:lineRule="auto"/>
        <w:jc w:val="both"/>
        <w:rPr>
          <w:rFonts w:ascii="Arial" w:eastAsia="Times New Roman" w:hAnsi="Arial" w:cs="Arial"/>
        </w:rPr>
      </w:pPr>
      <w:r w:rsidRPr="00770AE7">
        <w:rPr>
          <w:rFonts w:ascii="Arial" w:eastAsia="Times New Roman" w:hAnsi="Arial" w:cs="Arial"/>
          <w:b/>
        </w:rPr>
        <w:t xml:space="preserve">    IV. WYMAGANIA DOTYCZACE MATERIAŁÓW</w:t>
      </w:r>
    </w:p>
    <w:p w:rsidR="00770AE7" w:rsidRPr="00770AE7" w:rsidRDefault="00770AE7" w:rsidP="00770AE7">
      <w:pPr>
        <w:widowControl w:val="0"/>
        <w:autoSpaceDN w:val="0"/>
        <w:adjustRightInd w:val="0"/>
        <w:spacing w:line="276" w:lineRule="auto"/>
        <w:ind w:left="708"/>
        <w:jc w:val="both"/>
        <w:rPr>
          <w:rFonts w:ascii="Arial" w:eastAsia="Times New Roman" w:hAnsi="Arial" w:cs="Arial"/>
        </w:rPr>
      </w:pPr>
      <w:r w:rsidRPr="00770AE7">
        <w:rPr>
          <w:rFonts w:ascii="Arial" w:eastAsia="Times New Roman" w:hAnsi="Arial" w:cs="Arial"/>
        </w:rPr>
        <w:t>Przy wykonywaniu robót budowlanych należy stosować wyroby budowlane o właściwościach użytkowych umożliwiających prawidłowe wykonanie obiektów budowlanych - dopuszczone do obrotu i powszechnego lub jednostkowego stosowania w budownictwie.</w:t>
      </w:r>
    </w:p>
    <w:p w:rsidR="00770AE7" w:rsidRPr="00770AE7" w:rsidRDefault="00770AE7" w:rsidP="00770AE7">
      <w:pPr>
        <w:widowControl w:val="0"/>
        <w:numPr>
          <w:ilvl w:val="0"/>
          <w:numId w:val="1"/>
        </w:numPr>
        <w:tabs>
          <w:tab w:val="left" w:pos="1080"/>
        </w:tabs>
        <w:autoSpaceDE w:val="0"/>
        <w:autoSpaceDN w:val="0"/>
        <w:adjustRightInd w:val="0"/>
        <w:spacing w:after="200" w:line="276" w:lineRule="auto"/>
        <w:ind w:left="1080"/>
        <w:jc w:val="both"/>
        <w:rPr>
          <w:rFonts w:ascii="Arial" w:eastAsia="Times New Roman" w:hAnsi="Arial" w:cs="Arial"/>
          <w:lang w:eastAsia="pl-PL"/>
        </w:rPr>
      </w:pPr>
      <w:r w:rsidRPr="00770AE7">
        <w:rPr>
          <w:rFonts w:ascii="Arial" w:eastAsia="Times New Roman" w:hAnsi="Arial" w:cs="Arial"/>
          <w:lang w:eastAsia="pl-PL"/>
        </w:rPr>
        <w:t>wyroby budowlane, właściwie oznaczone, dla których zgodnie z odrębnymi przepisami:</w:t>
      </w:r>
    </w:p>
    <w:p w:rsidR="00770AE7" w:rsidRPr="00770AE7" w:rsidRDefault="00770AE7" w:rsidP="00770AE7">
      <w:pPr>
        <w:widowControl w:val="0"/>
        <w:numPr>
          <w:ilvl w:val="0"/>
          <w:numId w:val="2"/>
        </w:numPr>
        <w:tabs>
          <w:tab w:val="left" w:pos="1440"/>
        </w:tabs>
        <w:autoSpaceDE w:val="0"/>
        <w:autoSpaceDN w:val="0"/>
        <w:adjustRightInd w:val="0"/>
        <w:spacing w:after="200" w:line="276" w:lineRule="auto"/>
        <w:ind w:left="1440"/>
        <w:jc w:val="both"/>
        <w:rPr>
          <w:rFonts w:ascii="Arial" w:eastAsia="Times New Roman" w:hAnsi="Arial" w:cs="Arial"/>
          <w:lang w:eastAsia="pl-PL"/>
        </w:rPr>
      </w:pPr>
      <w:r w:rsidRPr="00770AE7">
        <w:rPr>
          <w:rFonts w:ascii="Arial" w:eastAsia="Times New Roman" w:hAnsi="Arial" w:cs="Arial"/>
          <w:lang w:eastAsia="pl-PL"/>
        </w:rPr>
        <w:t>wydano certyfikat na znak bezpieczeństwa, wykazujący, że zapewniono zgodność z kryteriami technicznymi określonymi na podstawie Polskich Norm, aprobat technicznych oraz właściwych przepisów i dokumentów technicznych – w odniesieniu do wyrobów podlegających tej certyfikacji,</w:t>
      </w:r>
    </w:p>
    <w:p w:rsidR="00770AE7" w:rsidRPr="00770AE7" w:rsidRDefault="00770AE7" w:rsidP="00770AE7">
      <w:pPr>
        <w:widowControl w:val="0"/>
        <w:numPr>
          <w:ilvl w:val="0"/>
          <w:numId w:val="2"/>
        </w:numPr>
        <w:tabs>
          <w:tab w:val="left" w:pos="1440"/>
        </w:tabs>
        <w:autoSpaceDE w:val="0"/>
        <w:autoSpaceDN w:val="0"/>
        <w:adjustRightInd w:val="0"/>
        <w:spacing w:after="200" w:line="276" w:lineRule="auto"/>
        <w:ind w:left="1440"/>
        <w:jc w:val="both"/>
        <w:rPr>
          <w:rFonts w:ascii="Arial" w:eastAsia="Times New Roman" w:hAnsi="Arial" w:cs="Arial"/>
          <w:lang w:eastAsia="pl-PL"/>
        </w:rPr>
      </w:pPr>
      <w:r w:rsidRPr="00770AE7">
        <w:rPr>
          <w:rFonts w:ascii="Arial" w:eastAsia="Times New Roman" w:hAnsi="Arial" w:cs="Arial"/>
          <w:lang w:eastAsia="pl-PL"/>
        </w:rPr>
        <w:t>dokonano oceny zgodności i wydano certyfikat zgodności lub deklaracje zgodności z Polską Normą lub z aprobatą techniczną – w odniesieniu do wyrobów nieobjętych certyfikacją określoną w lit. a, mających istotny wpływ na spełnienie co najmniej jednego z wymagań podstawowych;</w:t>
      </w:r>
    </w:p>
    <w:p w:rsidR="00770AE7" w:rsidRPr="00770AE7" w:rsidRDefault="00770AE7" w:rsidP="00770AE7">
      <w:pPr>
        <w:widowControl w:val="0"/>
        <w:numPr>
          <w:ilvl w:val="0"/>
          <w:numId w:val="1"/>
        </w:numPr>
        <w:tabs>
          <w:tab w:val="left" w:pos="1080"/>
        </w:tabs>
        <w:autoSpaceDE w:val="0"/>
        <w:autoSpaceDN w:val="0"/>
        <w:adjustRightInd w:val="0"/>
        <w:spacing w:after="200" w:line="276" w:lineRule="auto"/>
        <w:ind w:left="1080"/>
        <w:jc w:val="both"/>
        <w:rPr>
          <w:rFonts w:ascii="Arial" w:eastAsia="Times New Roman" w:hAnsi="Arial" w:cs="Arial"/>
          <w:lang w:eastAsia="pl-PL"/>
        </w:rPr>
      </w:pPr>
      <w:r w:rsidRPr="00770AE7">
        <w:rPr>
          <w:rFonts w:ascii="Arial" w:eastAsia="Times New Roman" w:hAnsi="Arial" w:cs="Arial"/>
          <w:lang w:eastAsia="pl-PL"/>
        </w:rPr>
        <w:lastRenderedPageBreak/>
        <w:t>wyroby budowlane umieszczone w wykazie wyrobów nie mających istotnego wpływu na spełnienie wymagań podstawowych oraz wyrobów wytwarzanych i stosowanych według tradycyjnie uznanych zasad sztuki budowlanej;</w:t>
      </w:r>
    </w:p>
    <w:p w:rsidR="00770AE7" w:rsidRPr="00770AE7" w:rsidRDefault="00770AE7" w:rsidP="00770AE7">
      <w:pPr>
        <w:widowControl w:val="0"/>
        <w:numPr>
          <w:ilvl w:val="0"/>
          <w:numId w:val="1"/>
        </w:numPr>
        <w:tabs>
          <w:tab w:val="left" w:pos="1080"/>
        </w:tabs>
        <w:autoSpaceDE w:val="0"/>
        <w:autoSpaceDN w:val="0"/>
        <w:adjustRightInd w:val="0"/>
        <w:spacing w:after="200" w:line="276" w:lineRule="auto"/>
        <w:ind w:left="1080"/>
        <w:jc w:val="both"/>
        <w:rPr>
          <w:rFonts w:ascii="Arial" w:eastAsia="Times New Roman" w:hAnsi="Arial" w:cs="Arial"/>
          <w:lang w:eastAsia="pl-PL"/>
        </w:rPr>
      </w:pPr>
      <w:r w:rsidRPr="00770AE7">
        <w:rPr>
          <w:rFonts w:ascii="Arial" w:eastAsia="Times New Roman" w:hAnsi="Arial" w:cs="Arial"/>
          <w:lang w:eastAsia="pl-PL"/>
        </w:rPr>
        <w:t>wyroby budowlane:</w:t>
      </w:r>
    </w:p>
    <w:p w:rsidR="00770AE7" w:rsidRPr="00770AE7" w:rsidRDefault="00770AE7" w:rsidP="00770AE7">
      <w:pPr>
        <w:widowControl w:val="0"/>
        <w:numPr>
          <w:ilvl w:val="0"/>
          <w:numId w:val="3"/>
        </w:numPr>
        <w:tabs>
          <w:tab w:val="left" w:pos="1440"/>
        </w:tabs>
        <w:autoSpaceDE w:val="0"/>
        <w:autoSpaceDN w:val="0"/>
        <w:adjustRightInd w:val="0"/>
        <w:spacing w:after="200" w:line="276" w:lineRule="auto"/>
        <w:ind w:left="1440"/>
        <w:jc w:val="both"/>
        <w:rPr>
          <w:rFonts w:ascii="Arial" w:eastAsia="Times New Roman" w:hAnsi="Arial" w:cs="Arial"/>
          <w:lang w:eastAsia="pl-PL"/>
        </w:rPr>
      </w:pPr>
      <w:r w:rsidRPr="00770AE7">
        <w:rPr>
          <w:rFonts w:ascii="Arial" w:eastAsia="Times New Roman" w:hAnsi="Arial" w:cs="Arial"/>
          <w:lang w:eastAsia="pl-PL"/>
        </w:rPr>
        <w:t>oznaczone znakowaniem CE, dla których zgodnie z odrębnymi przepisami dokonano oceny zgodności ze zharmonizowaną normą europejską wprowadzoną do zbioru Polskich Norm, z europejską aprobatą techniczną lub krajową specyfikacją techniczną państwa członkowskiego Unii Europejskiej uznaną przez Komisję Europejską za zgodą z wymaganiami podstawowymi,</w:t>
      </w:r>
    </w:p>
    <w:p w:rsidR="00770AE7" w:rsidRPr="00770AE7" w:rsidRDefault="00770AE7" w:rsidP="00770AE7">
      <w:pPr>
        <w:widowControl w:val="0"/>
        <w:numPr>
          <w:ilvl w:val="0"/>
          <w:numId w:val="3"/>
        </w:numPr>
        <w:tabs>
          <w:tab w:val="left" w:pos="1440"/>
        </w:tabs>
        <w:autoSpaceDE w:val="0"/>
        <w:autoSpaceDN w:val="0"/>
        <w:adjustRightInd w:val="0"/>
        <w:spacing w:after="200" w:line="276" w:lineRule="auto"/>
        <w:ind w:left="1440"/>
        <w:jc w:val="both"/>
        <w:rPr>
          <w:rFonts w:ascii="Arial" w:eastAsia="Times New Roman" w:hAnsi="Arial" w:cs="Arial"/>
          <w:lang w:eastAsia="pl-PL"/>
        </w:rPr>
      </w:pPr>
      <w:r w:rsidRPr="00770AE7">
        <w:rPr>
          <w:rFonts w:ascii="Arial" w:eastAsia="Times New Roman" w:hAnsi="Arial" w:cs="Arial"/>
          <w:lang w:eastAsia="pl-PL"/>
        </w:rPr>
        <w:t>wyroby znajdujące się w określonym przez Komisję Europejską wykazie wyrobów mających niewielkie znaczenie dla zdrowia i bezpieczeństwa, dla których producent wydał deklaracje zgodności z uznanymi regułami sztuki budowlanej.</w:t>
      </w:r>
    </w:p>
    <w:p w:rsidR="00770AE7" w:rsidRPr="00770AE7" w:rsidRDefault="00770AE7" w:rsidP="00770AE7">
      <w:pPr>
        <w:widowControl w:val="0"/>
        <w:numPr>
          <w:ilvl w:val="0"/>
          <w:numId w:val="1"/>
        </w:numPr>
        <w:tabs>
          <w:tab w:val="left" w:pos="1080"/>
        </w:tabs>
        <w:autoSpaceDE w:val="0"/>
        <w:autoSpaceDN w:val="0"/>
        <w:adjustRightInd w:val="0"/>
        <w:spacing w:after="200" w:line="276" w:lineRule="auto"/>
        <w:ind w:left="1080"/>
        <w:jc w:val="both"/>
        <w:rPr>
          <w:rFonts w:ascii="Arial" w:eastAsia="Times New Roman" w:hAnsi="Arial" w:cs="Arial"/>
          <w:lang w:eastAsia="pl-PL"/>
        </w:rPr>
      </w:pPr>
      <w:r w:rsidRPr="00770AE7">
        <w:rPr>
          <w:rFonts w:ascii="Arial" w:eastAsia="Times New Roman" w:hAnsi="Arial" w:cs="Arial"/>
          <w:lang w:eastAsia="pl-PL"/>
        </w:rPr>
        <w:t>Dopuszczone do jednostkowego stosowania w obiekcie budowlanym są wyroby wykonane według indywidualnej dokumentacji technicznej sporządzonej przez projektanta obiektu lub z nim uzgodnionej, dla których dostawca wydał oświadczenie wskazujące, że zapewniono zgodność wyrobu z ta dokumentacja oraz z przepisami i obowiązującymi normami.</w:t>
      </w:r>
    </w:p>
    <w:p w:rsidR="00770AE7" w:rsidRPr="00770AE7" w:rsidRDefault="00770AE7" w:rsidP="00770AE7">
      <w:pPr>
        <w:widowControl w:val="0"/>
        <w:numPr>
          <w:ilvl w:val="0"/>
          <w:numId w:val="1"/>
        </w:numPr>
        <w:tabs>
          <w:tab w:val="left" w:pos="1080"/>
        </w:tabs>
        <w:autoSpaceDE w:val="0"/>
        <w:autoSpaceDN w:val="0"/>
        <w:adjustRightInd w:val="0"/>
        <w:spacing w:after="200" w:line="276" w:lineRule="auto"/>
        <w:ind w:left="1080"/>
        <w:jc w:val="both"/>
        <w:rPr>
          <w:rFonts w:ascii="Arial" w:eastAsia="Times New Roman" w:hAnsi="Arial" w:cs="Arial"/>
          <w:lang w:eastAsia="pl-PL"/>
        </w:rPr>
      </w:pPr>
      <w:r w:rsidRPr="00770AE7">
        <w:rPr>
          <w:rFonts w:ascii="Arial" w:eastAsia="Times New Roman" w:hAnsi="Arial" w:cs="Arial"/>
          <w:lang w:eastAsia="pl-PL"/>
        </w:rPr>
        <w:t>Co najmniej na jeden tydzień przed planowanym wykorzystaniem, Wykonawca przedstawi szczegółowe informacje o materiale, świadectwa badan, źródła pozyskania i próbki do zaakceptowania przez Zamawiającego.</w:t>
      </w:r>
    </w:p>
    <w:p w:rsidR="00770AE7" w:rsidRPr="00770AE7" w:rsidRDefault="00770AE7" w:rsidP="00770AE7">
      <w:pPr>
        <w:widowControl w:val="0"/>
        <w:numPr>
          <w:ilvl w:val="0"/>
          <w:numId w:val="1"/>
        </w:numPr>
        <w:tabs>
          <w:tab w:val="left" w:pos="1080"/>
        </w:tabs>
        <w:autoSpaceDE w:val="0"/>
        <w:autoSpaceDN w:val="0"/>
        <w:adjustRightInd w:val="0"/>
        <w:spacing w:after="200" w:line="276" w:lineRule="auto"/>
        <w:ind w:left="1080"/>
        <w:jc w:val="both"/>
        <w:rPr>
          <w:rFonts w:ascii="Arial" w:eastAsia="Times New Roman" w:hAnsi="Arial" w:cs="Arial"/>
          <w:lang w:eastAsia="pl-PL"/>
        </w:rPr>
      </w:pPr>
      <w:r w:rsidRPr="00770AE7">
        <w:rPr>
          <w:rFonts w:ascii="Arial" w:eastAsia="Times New Roman" w:hAnsi="Arial" w:cs="Arial"/>
          <w:lang w:eastAsia="pl-PL"/>
        </w:rPr>
        <w:t>Wykonawca zapewni prawidłowe składowanie materiałów na terenie placu budowy, tak aby zachowały one swoja jakość i właściwości do robót i były dostępne do kontroli przez Inspektora Nadzoru.</w:t>
      </w:r>
    </w:p>
    <w:p w:rsidR="00770AE7" w:rsidRPr="00770AE7" w:rsidRDefault="00770AE7" w:rsidP="00770AE7">
      <w:pPr>
        <w:widowControl w:val="0"/>
        <w:autoSpaceDN w:val="0"/>
        <w:adjustRightInd w:val="0"/>
        <w:spacing w:line="276" w:lineRule="auto"/>
        <w:ind w:left="1080"/>
        <w:jc w:val="both"/>
        <w:rPr>
          <w:rFonts w:ascii="Arial" w:eastAsia="Times New Roman" w:hAnsi="Arial" w:cs="Arial"/>
        </w:rPr>
      </w:pPr>
      <w:r w:rsidRPr="00770AE7">
        <w:rPr>
          <w:rFonts w:ascii="Arial" w:eastAsia="Times New Roman" w:hAnsi="Arial" w:cs="Arial"/>
        </w:rPr>
        <w:t>Materiały nie odpowiadające wymaganiom zostaną przez Wykonawcę wywiezione z terenu budowy.</w:t>
      </w:r>
    </w:p>
    <w:p w:rsidR="00770AE7" w:rsidRPr="00770AE7" w:rsidRDefault="00770AE7" w:rsidP="00770AE7">
      <w:pPr>
        <w:widowControl w:val="0"/>
        <w:autoSpaceDN w:val="0"/>
        <w:adjustRightInd w:val="0"/>
        <w:spacing w:line="276" w:lineRule="auto"/>
        <w:ind w:firstLine="360"/>
        <w:jc w:val="both"/>
        <w:rPr>
          <w:rFonts w:ascii="Arial" w:eastAsia="Times New Roman" w:hAnsi="Arial" w:cs="Arial"/>
        </w:rPr>
      </w:pPr>
      <w:r w:rsidRPr="00770AE7">
        <w:rPr>
          <w:rFonts w:ascii="Arial" w:eastAsia="Times New Roman" w:hAnsi="Arial" w:cs="Arial"/>
          <w:b/>
        </w:rPr>
        <w:t>V. SPRZĘT</w:t>
      </w:r>
    </w:p>
    <w:p w:rsidR="00770AE7" w:rsidRPr="00770AE7" w:rsidRDefault="00770AE7" w:rsidP="00770AE7">
      <w:pPr>
        <w:widowControl w:val="0"/>
        <w:autoSpaceDN w:val="0"/>
        <w:adjustRightInd w:val="0"/>
        <w:spacing w:line="276" w:lineRule="auto"/>
        <w:ind w:left="708"/>
        <w:jc w:val="both"/>
        <w:rPr>
          <w:rFonts w:ascii="Arial" w:eastAsia="Times New Roman" w:hAnsi="Arial" w:cs="Arial"/>
        </w:rPr>
      </w:pPr>
      <w:r w:rsidRPr="00770AE7">
        <w:rPr>
          <w:rFonts w:ascii="Arial" w:eastAsia="Times New Roman" w:hAnsi="Arial" w:cs="Arial"/>
        </w:rPr>
        <w:t>Wykonawca zobowiązany jest do używania tylko takiego sprzętu, który nie spowoduje niekorzystnego wpływu na jakość wykonywanych robót. Wykonawca przekaże Inspektorowi 3 kopie dokumentów potwierdzających dopuszczenie sprzętu do użytkowania: rusztowania, wyciągi, koparki i samochody itp.</w:t>
      </w:r>
    </w:p>
    <w:p w:rsidR="00770AE7" w:rsidRPr="00770AE7" w:rsidRDefault="00770AE7" w:rsidP="00770AE7">
      <w:pPr>
        <w:widowControl w:val="0"/>
        <w:autoSpaceDN w:val="0"/>
        <w:adjustRightInd w:val="0"/>
        <w:spacing w:line="276" w:lineRule="auto"/>
        <w:ind w:left="708"/>
        <w:jc w:val="both"/>
        <w:rPr>
          <w:rFonts w:ascii="Arial" w:eastAsia="Times New Roman" w:hAnsi="Arial" w:cs="Arial"/>
        </w:rPr>
      </w:pPr>
    </w:p>
    <w:p w:rsidR="00770AE7" w:rsidRPr="00770AE7" w:rsidRDefault="00770AE7" w:rsidP="00770AE7">
      <w:pPr>
        <w:widowControl w:val="0"/>
        <w:autoSpaceDN w:val="0"/>
        <w:adjustRightInd w:val="0"/>
        <w:spacing w:line="276" w:lineRule="auto"/>
        <w:jc w:val="both"/>
        <w:rPr>
          <w:rFonts w:ascii="Arial" w:eastAsia="Times New Roman" w:hAnsi="Arial" w:cs="Arial"/>
        </w:rPr>
      </w:pPr>
      <w:r w:rsidRPr="00770AE7">
        <w:rPr>
          <w:rFonts w:ascii="Arial" w:eastAsia="Times New Roman" w:hAnsi="Arial" w:cs="Arial"/>
          <w:b/>
        </w:rPr>
        <w:t xml:space="preserve">    VI. ROZPOCZĘCIE I BEZPIECZEŃSTWO PROWADZENIA ROBÓT</w:t>
      </w:r>
    </w:p>
    <w:p w:rsidR="00770AE7" w:rsidRPr="00770AE7" w:rsidRDefault="00770AE7" w:rsidP="00770AE7">
      <w:pPr>
        <w:widowControl w:val="0"/>
        <w:numPr>
          <w:ilvl w:val="0"/>
          <w:numId w:val="8"/>
        </w:numPr>
        <w:tabs>
          <w:tab w:val="left" w:pos="1080"/>
        </w:tabs>
        <w:autoSpaceDE w:val="0"/>
        <w:autoSpaceDN w:val="0"/>
        <w:adjustRightInd w:val="0"/>
        <w:spacing w:after="200" w:line="276" w:lineRule="auto"/>
        <w:jc w:val="both"/>
        <w:rPr>
          <w:rFonts w:ascii="Arial" w:eastAsia="Times New Roman" w:hAnsi="Arial" w:cs="Arial"/>
          <w:lang w:eastAsia="pl-PL"/>
        </w:rPr>
      </w:pPr>
      <w:r w:rsidRPr="00770AE7">
        <w:rPr>
          <w:rFonts w:ascii="Arial" w:eastAsia="Times New Roman" w:hAnsi="Arial" w:cs="Arial"/>
          <w:lang w:eastAsia="pl-PL"/>
        </w:rPr>
        <w:t>Wykonawca odpowiada za prawidłowe wygrodzenie i zorganizowanie placu budowy,</w:t>
      </w:r>
    </w:p>
    <w:p w:rsidR="00770AE7" w:rsidRPr="00770AE7" w:rsidRDefault="00770AE7" w:rsidP="00770AE7">
      <w:pPr>
        <w:widowControl w:val="0"/>
        <w:numPr>
          <w:ilvl w:val="0"/>
          <w:numId w:val="8"/>
        </w:numPr>
        <w:tabs>
          <w:tab w:val="left" w:pos="1080"/>
        </w:tabs>
        <w:autoSpaceDE w:val="0"/>
        <w:autoSpaceDN w:val="0"/>
        <w:adjustRightInd w:val="0"/>
        <w:spacing w:after="200" w:line="276" w:lineRule="auto"/>
        <w:jc w:val="both"/>
        <w:rPr>
          <w:rFonts w:ascii="Arial" w:eastAsia="Times New Roman" w:hAnsi="Arial" w:cs="Arial"/>
          <w:lang w:eastAsia="pl-PL"/>
        </w:rPr>
      </w:pPr>
      <w:r w:rsidRPr="00770AE7">
        <w:rPr>
          <w:rFonts w:ascii="Arial" w:eastAsia="Times New Roman" w:hAnsi="Arial" w:cs="Arial"/>
          <w:lang w:eastAsia="pl-PL"/>
        </w:rPr>
        <w:t>Wykonawca wygrodzi w porozumieniu z Zamawiającym, oddzielny teren dla przygotowania i magazynowania materiałów nowych i oddzielnie dla materiałów z rozbiórki. Materiały z rozbiórki należy gromadzić w wyznaczonym i oznakowanym miejscu i na bieżąco usuwać z placu budowy.</w:t>
      </w:r>
    </w:p>
    <w:p w:rsidR="00770AE7" w:rsidRPr="00770AE7" w:rsidRDefault="00770AE7" w:rsidP="00770AE7">
      <w:pPr>
        <w:widowControl w:val="0"/>
        <w:numPr>
          <w:ilvl w:val="0"/>
          <w:numId w:val="8"/>
        </w:numPr>
        <w:tabs>
          <w:tab w:val="left" w:pos="1080"/>
        </w:tabs>
        <w:autoSpaceDE w:val="0"/>
        <w:autoSpaceDN w:val="0"/>
        <w:adjustRightInd w:val="0"/>
        <w:spacing w:after="200" w:line="276" w:lineRule="auto"/>
        <w:jc w:val="both"/>
        <w:rPr>
          <w:rFonts w:ascii="Arial" w:eastAsia="Times New Roman" w:hAnsi="Arial" w:cs="Arial"/>
          <w:lang w:eastAsia="pl-PL"/>
        </w:rPr>
      </w:pPr>
      <w:r w:rsidRPr="00770AE7">
        <w:rPr>
          <w:rFonts w:ascii="Arial" w:eastAsia="Times New Roman" w:hAnsi="Arial" w:cs="Arial"/>
          <w:lang w:eastAsia="pl-PL"/>
        </w:rPr>
        <w:t>Wykonawca robót winien posiadać ubezpieczenie od odpowiedzialności cywilnej osób trzecich z tytułu prowadzonej działalności.</w:t>
      </w:r>
    </w:p>
    <w:p w:rsidR="00770AE7" w:rsidRPr="00770AE7" w:rsidRDefault="00770AE7" w:rsidP="00770AE7">
      <w:pPr>
        <w:widowControl w:val="0"/>
        <w:numPr>
          <w:ilvl w:val="0"/>
          <w:numId w:val="8"/>
        </w:numPr>
        <w:tabs>
          <w:tab w:val="left" w:pos="1080"/>
        </w:tabs>
        <w:autoSpaceDE w:val="0"/>
        <w:autoSpaceDN w:val="0"/>
        <w:adjustRightInd w:val="0"/>
        <w:spacing w:after="200" w:line="276" w:lineRule="auto"/>
        <w:jc w:val="both"/>
        <w:rPr>
          <w:rFonts w:ascii="Arial" w:eastAsia="Times New Roman" w:hAnsi="Arial" w:cs="Arial"/>
          <w:lang w:eastAsia="pl-PL"/>
        </w:rPr>
      </w:pPr>
      <w:r w:rsidRPr="00770AE7">
        <w:rPr>
          <w:rFonts w:ascii="Arial" w:eastAsia="Times New Roman" w:hAnsi="Arial" w:cs="Arial"/>
          <w:lang w:eastAsia="pl-PL"/>
        </w:rPr>
        <w:t>Zamawiający zabezpieczy Wykonawcy punkt poboru wody i energii.</w:t>
      </w: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70AE7" w:rsidRPr="00770AE7" w:rsidRDefault="00770AE7" w:rsidP="00770AE7">
      <w:pPr>
        <w:widowControl w:val="0"/>
        <w:autoSpaceDN w:val="0"/>
        <w:adjustRightInd w:val="0"/>
        <w:spacing w:line="276" w:lineRule="auto"/>
        <w:jc w:val="both"/>
        <w:rPr>
          <w:rFonts w:ascii="Arial" w:eastAsia="Times New Roman" w:hAnsi="Arial" w:cs="Arial"/>
        </w:rPr>
      </w:pPr>
      <w:r w:rsidRPr="00770AE7">
        <w:rPr>
          <w:rFonts w:ascii="Arial" w:eastAsia="Times New Roman" w:hAnsi="Arial" w:cs="Arial"/>
          <w:b/>
        </w:rPr>
        <w:t xml:space="preserve">    VII. WYKONANIE ROBÓT</w:t>
      </w:r>
    </w:p>
    <w:p w:rsidR="00770AE7" w:rsidRPr="00770AE7" w:rsidRDefault="00770AE7" w:rsidP="00770AE7">
      <w:pPr>
        <w:widowControl w:val="0"/>
        <w:autoSpaceDN w:val="0"/>
        <w:adjustRightInd w:val="0"/>
        <w:spacing w:line="276" w:lineRule="auto"/>
        <w:ind w:left="708"/>
        <w:jc w:val="both"/>
        <w:rPr>
          <w:rFonts w:ascii="Arial" w:eastAsia="Times New Roman" w:hAnsi="Arial" w:cs="Arial"/>
        </w:rPr>
      </w:pPr>
      <w:r w:rsidRPr="00770AE7">
        <w:rPr>
          <w:rFonts w:ascii="Arial" w:eastAsia="Times New Roman" w:hAnsi="Arial" w:cs="Arial"/>
        </w:rPr>
        <w:t>Wykonawca jest odpowiedzialny za prowadzenie robót zgodnie z umową oraz za jakość zastosowanych materiałów i wykonanych robót, za ich zgodność z dokumentacją projektową, oraz poleceniami inspektora nadzoru.</w:t>
      </w:r>
    </w:p>
    <w:p w:rsidR="00770AE7" w:rsidRPr="00770AE7" w:rsidRDefault="00770AE7" w:rsidP="00770AE7">
      <w:pPr>
        <w:widowControl w:val="0"/>
        <w:autoSpaceDN w:val="0"/>
        <w:adjustRightInd w:val="0"/>
        <w:spacing w:line="276" w:lineRule="auto"/>
        <w:ind w:left="708"/>
        <w:jc w:val="both"/>
        <w:rPr>
          <w:rFonts w:ascii="Arial" w:eastAsia="Times New Roman" w:hAnsi="Arial" w:cs="Arial"/>
        </w:rPr>
      </w:pPr>
      <w:r w:rsidRPr="00770AE7">
        <w:rPr>
          <w:rFonts w:ascii="Arial" w:eastAsia="Times New Roman" w:hAnsi="Arial" w:cs="Arial"/>
        </w:rPr>
        <w:lastRenderedPageBreak/>
        <w:t>Wykonawca zgłasza inspektorowi nadzoru roboty zanikowe oraz wykonania poszczególnych elementów – etapów robót;</w:t>
      </w:r>
    </w:p>
    <w:p w:rsidR="00770AE7" w:rsidRPr="00770AE7" w:rsidRDefault="00770AE7" w:rsidP="00770AE7">
      <w:pPr>
        <w:widowControl w:val="0"/>
        <w:numPr>
          <w:ilvl w:val="0"/>
          <w:numId w:val="7"/>
        </w:numPr>
        <w:autoSpaceDN w:val="0"/>
        <w:adjustRightInd w:val="0"/>
        <w:spacing w:after="200" w:line="276" w:lineRule="auto"/>
        <w:jc w:val="both"/>
        <w:rPr>
          <w:rFonts w:ascii="Arial" w:eastAsia="Times New Roman" w:hAnsi="Arial" w:cs="Arial"/>
        </w:rPr>
      </w:pPr>
      <w:r w:rsidRPr="00770AE7">
        <w:rPr>
          <w:rFonts w:ascii="Arial" w:eastAsia="Times New Roman" w:hAnsi="Arial" w:cs="Arial"/>
        </w:rPr>
        <w:t>dach: przygotowanie podłoża dachu krytego papą pod ułożenie pod wykonanie termoizolacji i hydroizolacji, obróbki blacharskie, rynny,</w:t>
      </w:r>
    </w:p>
    <w:p w:rsidR="00770AE7" w:rsidRPr="00770AE7" w:rsidRDefault="00770AE7" w:rsidP="00770AE7">
      <w:pPr>
        <w:widowControl w:val="0"/>
        <w:numPr>
          <w:ilvl w:val="0"/>
          <w:numId w:val="7"/>
        </w:numPr>
        <w:autoSpaceDN w:val="0"/>
        <w:adjustRightInd w:val="0"/>
        <w:spacing w:after="200" w:line="276" w:lineRule="auto"/>
        <w:jc w:val="both"/>
        <w:rPr>
          <w:rFonts w:ascii="Arial" w:eastAsia="Times New Roman" w:hAnsi="Arial" w:cs="Arial"/>
        </w:rPr>
      </w:pPr>
      <w:r w:rsidRPr="00770AE7">
        <w:rPr>
          <w:rFonts w:ascii="Arial" w:eastAsia="Times New Roman" w:hAnsi="Arial" w:cs="Arial"/>
        </w:rPr>
        <w:t>wykonanie i przekazanie protokołu z badania skuteczności działanie instalacji odgromowej wykonanego przez osobę uprawnioną,</w:t>
      </w:r>
    </w:p>
    <w:p w:rsidR="00770AE7" w:rsidRPr="00770AE7" w:rsidRDefault="00770AE7" w:rsidP="00770AE7">
      <w:pPr>
        <w:widowControl w:val="0"/>
        <w:numPr>
          <w:ilvl w:val="0"/>
          <w:numId w:val="7"/>
        </w:numPr>
        <w:autoSpaceDN w:val="0"/>
        <w:adjustRightInd w:val="0"/>
        <w:spacing w:after="200" w:line="276" w:lineRule="auto"/>
        <w:jc w:val="both"/>
        <w:rPr>
          <w:rFonts w:ascii="Arial" w:eastAsia="Times New Roman" w:hAnsi="Arial" w:cs="Arial"/>
        </w:rPr>
      </w:pPr>
      <w:r w:rsidRPr="00770AE7">
        <w:rPr>
          <w:rFonts w:ascii="Arial" w:eastAsia="Times New Roman" w:hAnsi="Arial" w:cs="Arial"/>
        </w:rPr>
        <w:t>odbiór prac potwierdza inspektor wpisem do dziennika budowy,</w:t>
      </w:r>
    </w:p>
    <w:p w:rsidR="00770AE7" w:rsidRPr="00770AE7" w:rsidRDefault="00770AE7" w:rsidP="00770AE7">
      <w:pPr>
        <w:widowControl w:val="0"/>
        <w:numPr>
          <w:ilvl w:val="0"/>
          <w:numId w:val="7"/>
        </w:numPr>
        <w:autoSpaceDN w:val="0"/>
        <w:adjustRightInd w:val="0"/>
        <w:spacing w:after="200" w:line="276" w:lineRule="auto"/>
        <w:jc w:val="both"/>
        <w:rPr>
          <w:rFonts w:ascii="Arial" w:eastAsia="Times New Roman" w:hAnsi="Arial" w:cs="Arial"/>
        </w:rPr>
      </w:pPr>
      <w:r w:rsidRPr="00770AE7">
        <w:rPr>
          <w:rFonts w:ascii="Arial" w:eastAsia="Times New Roman" w:hAnsi="Arial" w:cs="Arial"/>
        </w:rPr>
        <w:t>dziennik budowy prowadzi kierownik budowy. O wszystkich wpisach do dziennika powiadamia natychmiast inspektora nadzoru</w:t>
      </w: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70AE7" w:rsidRPr="00770AE7" w:rsidRDefault="00770AE7" w:rsidP="00770AE7">
      <w:pPr>
        <w:widowControl w:val="0"/>
        <w:autoSpaceDN w:val="0"/>
        <w:adjustRightInd w:val="0"/>
        <w:spacing w:line="276" w:lineRule="auto"/>
        <w:jc w:val="both"/>
        <w:rPr>
          <w:rFonts w:ascii="Arial" w:eastAsia="Times New Roman" w:hAnsi="Arial" w:cs="Arial"/>
        </w:rPr>
      </w:pPr>
      <w:r w:rsidRPr="00770AE7">
        <w:rPr>
          <w:rFonts w:ascii="Arial" w:eastAsia="Times New Roman" w:hAnsi="Arial" w:cs="Arial"/>
          <w:b/>
        </w:rPr>
        <w:t xml:space="preserve"> VIII. ODBIÓR ROBÓT</w:t>
      </w:r>
    </w:p>
    <w:p w:rsidR="00770AE7" w:rsidRPr="00770AE7" w:rsidRDefault="00770AE7" w:rsidP="00770AE7">
      <w:pPr>
        <w:widowControl w:val="0"/>
        <w:autoSpaceDN w:val="0"/>
        <w:adjustRightInd w:val="0"/>
        <w:spacing w:line="276" w:lineRule="auto"/>
        <w:jc w:val="both"/>
        <w:rPr>
          <w:rFonts w:ascii="Arial" w:eastAsia="Times New Roman" w:hAnsi="Arial" w:cs="Arial"/>
        </w:rPr>
      </w:pPr>
      <w:r w:rsidRPr="00770AE7">
        <w:rPr>
          <w:rFonts w:ascii="Arial" w:eastAsia="Times New Roman" w:hAnsi="Arial" w:cs="Arial"/>
        </w:rPr>
        <w:t>Odbiór końcowy robót nastąpi po zgłoszeniu całkowitego zakończenia robót przez Wykonawcę zapisem w dzienniku budowy potwierdzonym przez inspektora nadzoru. Za zgłoszenie uważa się termin zakończenia robót łącznie z przywróceniem terenu do stanu pierwotnego. Komisje i jej skład powoła Zamawiający.</w:t>
      </w: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70AE7" w:rsidRPr="00770AE7" w:rsidRDefault="00770AE7" w:rsidP="00770AE7">
      <w:pPr>
        <w:widowControl w:val="0"/>
        <w:autoSpaceDN w:val="0"/>
        <w:adjustRightInd w:val="0"/>
        <w:spacing w:line="276" w:lineRule="auto"/>
        <w:ind w:left="6372" w:firstLine="708"/>
        <w:jc w:val="both"/>
        <w:rPr>
          <w:rFonts w:ascii="Arial" w:eastAsia="Times New Roman" w:hAnsi="Arial" w:cs="Arial"/>
        </w:rPr>
      </w:pPr>
      <w:r w:rsidRPr="00770AE7">
        <w:rPr>
          <w:rFonts w:ascii="Arial" w:eastAsia="Times New Roman" w:hAnsi="Arial" w:cs="Arial"/>
        </w:rPr>
        <w:t>Opracowała:</w:t>
      </w:r>
    </w:p>
    <w:p w:rsidR="00770AE7" w:rsidRPr="00770AE7" w:rsidRDefault="00770AE7" w:rsidP="00770AE7">
      <w:pPr>
        <w:widowControl w:val="0"/>
        <w:autoSpaceDN w:val="0"/>
        <w:adjustRightInd w:val="0"/>
        <w:spacing w:line="276" w:lineRule="auto"/>
        <w:ind w:left="6372"/>
        <w:jc w:val="both"/>
        <w:rPr>
          <w:rFonts w:ascii="Arial" w:eastAsia="Times New Roman" w:hAnsi="Arial" w:cs="Arial"/>
        </w:rPr>
      </w:pPr>
      <w:r w:rsidRPr="00770AE7">
        <w:rPr>
          <w:rFonts w:ascii="Arial" w:eastAsia="Times New Roman" w:hAnsi="Arial" w:cs="Arial"/>
        </w:rPr>
        <w:t xml:space="preserve">         </w:t>
      </w:r>
    </w:p>
    <w:p w:rsidR="00770AE7" w:rsidRPr="00770AE7" w:rsidRDefault="00770AE7" w:rsidP="00770AE7">
      <w:pPr>
        <w:widowControl w:val="0"/>
        <w:autoSpaceDN w:val="0"/>
        <w:adjustRightInd w:val="0"/>
        <w:spacing w:line="276" w:lineRule="auto"/>
        <w:ind w:left="6372"/>
        <w:jc w:val="both"/>
        <w:rPr>
          <w:rFonts w:ascii="Arial" w:eastAsia="Times New Roman" w:hAnsi="Arial" w:cs="Arial"/>
        </w:rPr>
      </w:pPr>
    </w:p>
    <w:p w:rsidR="00770AE7" w:rsidRPr="00770AE7" w:rsidRDefault="00770AE7" w:rsidP="00770AE7">
      <w:pPr>
        <w:widowControl w:val="0"/>
        <w:autoSpaceDN w:val="0"/>
        <w:adjustRightInd w:val="0"/>
        <w:spacing w:line="276" w:lineRule="auto"/>
        <w:ind w:left="6372"/>
        <w:jc w:val="both"/>
        <w:rPr>
          <w:rFonts w:ascii="Arial" w:eastAsia="Times New Roman" w:hAnsi="Arial" w:cs="Arial"/>
        </w:rPr>
      </w:pPr>
      <w:r w:rsidRPr="00770AE7">
        <w:rPr>
          <w:rFonts w:ascii="Arial" w:eastAsia="Times New Roman" w:hAnsi="Arial" w:cs="Arial"/>
        </w:rPr>
        <w:t xml:space="preserve">       inż. Iwona Nowicka</w:t>
      </w:r>
    </w:p>
    <w:p w:rsidR="00770AE7" w:rsidRPr="00770AE7" w:rsidRDefault="00770AE7" w:rsidP="00770AE7">
      <w:pPr>
        <w:widowControl w:val="0"/>
        <w:autoSpaceDN w:val="0"/>
        <w:adjustRightInd w:val="0"/>
        <w:spacing w:line="276" w:lineRule="auto"/>
        <w:jc w:val="both"/>
        <w:rPr>
          <w:rFonts w:ascii="Arial" w:eastAsia="Times New Roman" w:hAnsi="Arial" w:cs="Arial"/>
        </w:rPr>
      </w:pPr>
    </w:p>
    <w:p w:rsidR="007209DA" w:rsidRDefault="007209DA"/>
    <w:sectPr w:rsidR="007209DA" w:rsidSect="00770AE7">
      <w:footerReference w:type="default" r:id="rId5"/>
      <w:pgSz w:w="11906" w:h="16838"/>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4E" w:rsidRDefault="00770AE7">
    <w:pPr>
      <w:pStyle w:val="Stopka"/>
      <w:jc w:val="right"/>
    </w:pPr>
    <w:r>
      <w:fldChar w:fldCharType="begin"/>
    </w:r>
    <w:r>
      <w:instrText>PAGE   \* MERGEFORMAT</w:instrText>
    </w:r>
    <w:r>
      <w:fldChar w:fldCharType="separate"/>
    </w:r>
    <w:r>
      <w:rPr>
        <w:noProof/>
      </w:rPr>
      <w:t>1</w:t>
    </w:r>
    <w:r>
      <w:fldChar w:fldCharType="end"/>
    </w:r>
  </w:p>
  <w:p w:rsidR="00A1144E" w:rsidRDefault="00770AE7">
    <w:pPr>
      <w:pStyle w:val="Stopka"/>
      <w:autoSpaceDE w:val="0"/>
      <w:spacing w:line="100" w:lineRule="atLeast"/>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324" w:hanging="360"/>
      </w:pPr>
      <w:rPr>
        <w:rFonts w:eastAsia="Times New Roman" w:cs="Times New Roman"/>
      </w:rPr>
    </w:lvl>
    <w:lvl w:ilvl="1">
      <w:start w:val="1"/>
      <w:numFmt w:val="lowerLetter"/>
      <w:lvlText w:val="%2."/>
      <w:lvlJc w:val="left"/>
      <w:pPr>
        <w:ind w:left="1044" w:hanging="360"/>
      </w:pPr>
      <w:rPr>
        <w:rFonts w:eastAsia="Times New Roman" w:cs="Times New Roman"/>
      </w:rPr>
    </w:lvl>
    <w:lvl w:ilvl="2">
      <w:start w:val="1"/>
      <w:numFmt w:val="lowerRoman"/>
      <w:lvlText w:val="%2.%3."/>
      <w:lvlJc w:val="right"/>
      <w:pPr>
        <w:ind w:left="1764"/>
      </w:pPr>
      <w:rPr>
        <w:rFonts w:eastAsia="Times New Roman" w:cs="Times New Roman"/>
      </w:rPr>
    </w:lvl>
    <w:lvl w:ilvl="3">
      <w:start w:val="1"/>
      <w:numFmt w:val="decimal"/>
      <w:lvlText w:val="%2.%3.%4."/>
      <w:lvlJc w:val="left"/>
      <w:pPr>
        <w:ind w:left="2484" w:hanging="360"/>
      </w:pPr>
      <w:rPr>
        <w:rFonts w:eastAsia="Times New Roman" w:cs="Times New Roman"/>
      </w:rPr>
    </w:lvl>
    <w:lvl w:ilvl="4">
      <w:start w:val="1"/>
      <w:numFmt w:val="lowerLetter"/>
      <w:lvlText w:val="%2.%3.%4.%5."/>
      <w:lvlJc w:val="left"/>
      <w:pPr>
        <w:ind w:left="3204" w:hanging="360"/>
      </w:pPr>
      <w:rPr>
        <w:rFonts w:eastAsia="Times New Roman" w:cs="Times New Roman"/>
      </w:rPr>
    </w:lvl>
    <w:lvl w:ilvl="5">
      <w:start w:val="1"/>
      <w:numFmt w:val="lowerRoman"/>
      <w:lvlText w:val="%2.%3.%4.%5.%6."/>
      <w:lvlJc w:val="right"/>
      <w:pPr>
        <w:ind w:left="3924"/>
      </w:pPr>
      <w:rPr>
        <w:rFonts w:eastAsia="Times New Roman" w:cs="Times New Roman"/>
      </w:rPr>
    </w:lvl>
    <w:lvl w:ilvl="6">
      <w:start w:val="1"/>
      <w:numFmt w:val="decimal"/>
      <w:lvlText w:val="%2.%3.%4.%5.%6.%7."/>
      <w:lvlJc w:val="left"/>
      <w:pPr>
        <w:ind w:left="4644" w:hanging="360"/>
      </w:pPr>
      <w:rPr>
        <w:rFonts w:eastAsia="Times New Roman" w:cs="Times New Roman"/>
      </w:rPr>
    </w:lvl>
    <w:lvl w:ilvl="7">
      <w:start w:val="1"/>
      <w:numFmt w:val="lowerLetter"/>
      <w:lvlText w:val="%2.%3.%4.%5.%6.%7.%8."/>
      <w:lvlJc w:val="left"/>
      <w:pPr>
        <w:ind w:left="5364" w:hanging="360"/>
      </w:pPr>
      <w:rPr>
        <w:rFonts w:eastAsia="Times New Roman" w:cs="Times New Roman"/>
      </w:rPr>
    </w:lvl>
    <w:lvl w:ilvl="8">
      <w:start w:val="1"/>
      <w:numFmt w:val="lowerRoman"/>
      <w:lvlText w:val="%2.%3.%4.%5.%6.%7.%8.%9."/>
      <w:lvlJc w:val="right"/>
      <w:pPr>
        <w:ind w:left="6084"/>
      </w:pPr>
      <w:rPr>
        <w:rFonts w:eastAsia="Times New Roman" w:cs="Times New Roman"/>
      </w:rPr>
    </w:lvl>
  </w:abstractNum>
  <w:abstractNum w:abstractNumId="1" w15:restartNumberingAfterBreak="0">
    <w:nsid w:val="00000005"/>
    <w:multiLevelType w:val="multilevel"/>
    <w:tmpl w:val="00000005"/>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2.%3."/>
      <w:lvlJc w:val="right"/>
      <w:pPr>
        <w:ind w:left="2160"/>
      </w:pPr>
      <w:rPr>
        <w:rFonts w:eastAsia="Times New Roman" w:cs="Times New Roman"/>
      </w:rPr>
    </w:lvl>
    <w:lvl w:ilvl="3">
      <w:start w:val="1"/>
      <w:numFmt w:val="decimal"/>
      <w:lvlText w:val="%2.%3.%4."/>
      <w:lvlJc w:val="left"/>
      <w:pPr>
        <w:ind w:left="2880" w:hanging="360"/>
      </w:pPr>
      <w:rPr>
        <w:rFonts w:eastAsia="Times New Roman" w:cs="Times New Roman"/>
      </w:rPr>
    </w:lvl>
    <w:lvl w:ilvl="4">
      <w:start w:val="1"/>
      <w:numFmt w:val="lowerLetter"/>
      <w:lvlText w:val="%2.%3.%4.%5."/>
      <w:lvlJc w:val="left"/>
      <w:pPr>
        <w:ind w:left="3600" w:hanging="360"/>
      </w:pPr>
      <w:rPr>
        <w:rFonts w:eastAsia="Times New Roman" w:cs="Times New Roman"/>
      </w:rPr>
    </w:lvl>
    <w:lvl w:ilvl="5">
      <w:start w:val="1"/>
      <w:numFmt w:val="lowerRoman"/>
      <w:lvlText w:val="%2.%3.%4.%5.%6."/>
      <w:lvlJc w:val="right"/>
      <w:pPr>
        <w:ind w:left="4320"/>
      </w:pPr>
      <w:rPr>
        <w:rFonts w:eastAsia="Times New Roman" w:cs="Times New Roman"/>
      </w:rPr>
    </w:lvl>
    <w:lvl w:ilvl="6">
      <w:start w:val="1"/>
      <w:numFmt w:val="decimal"/>
      <w:lvlText w:val="%2.%3.%4.%5.%6.%7."/>
      <w:lvlJc w:val="left"/>
      <w:pPr>
        <w:ind w:left="5040" w:hanging="360"/>
      </w:pPr>
      <w:rPr>
        <w:rFonts w:eastAsia="Times New Roman" w:cs="Times New Roman"/>
      </w:rPr>
    </w:lvl>
    <w:lvl w:ilvl="7">
      <w:start w:val="1"/>
      <w:numFmt w:val="lowerLetter"/>
      <w:lvlText w:val="%2.%3.%4.%5.%6.%7.%8."/>
      <w:lvlJc w:val="left"/>
      <w:pPr>
        <w:ind w:left="5760" w:hanging="360"/>
      </w:pPr>
      <w:rPr>
        <w:rFonts w:eastAsia="Times New Roman" w:cs="Times New Roman"/>
      </w:rPr>
    </w:lvl>
    <w:lvl w:ilvl="8">
      <w:start w:val="1"/>
      <w:numFmt w:val="lowerRoman"/>
      <w:lvlText w:val="%2.%3.%4.%5.%6.%7.%8.%9."/>
      <w:lvlJc w:val="right"/>
      <w:pPr>
        <w:ind w:left="6480"/>
      </w:pPr>
      <w:rPr>
        <w:rFonts w:eastAsia="Times New Roman" w:cs="Times New Roman"/>
      </w:rPr>
    </w:lvl>
  </w:abstractNum>
  <w:abstractNum w:abstractNumId="2" w15:restartNumberingAfterBreak="0">
    <w:nsid w:val="00000006"/>
    <w:multiLevelType w:val="multilevel"/>
    <w:tmpl w:val="00000006"/>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2.%3."/>
      <w:lvlJc w:val="right"/>
      <w:pPr>
        <w:ind w:left="2160"/>
      </w:pPr>
      <w:rPr>
        <w:rFonts w:eastAsia="Times New Roman" w:cs="Times New Roman"/>
      </w:rPr>
    </w:lvl>
    <w:lvl w:ilvl="3">
      <w:start w:val="1"/>
      <w:numFmt w:val="decimal"/>
      <w:lvlText w:val="%2.%3.%4."/>
      <w:lvlJc w:val="left"/>
      <w:pPr>
        <w:ind w:left="2880" w:hanging="360"/>
      </w:pPr>
      <w:rPr>
        <w:rFonts w:eastAsia="Times New Roman" w:cs="Times New Roman"/>
      </w:rPr>
    </w:lvl>
    <w:lvl w:ilvl="4">
      <w:start w:val="1"/>
      <w:numFmt w:val="lowerLetter"/>
      <w:lvlText w:val="%2.%3.%4.%5."/>
      <w:lvlJc w:val="left"/>
      <w:pPr>
        <w:ind w:left="3600" w:hanging="360"/>
      </w:pPr>
      <w:rPr>
        <w:rFonts w:eastAsia="Times New Roman" w:cs="Times New Roman"/>
      </w:rPr>
    </w:lvl>
    <w:lvl w:ilvl="5">
      <w:start w:val="1"/>
      <w:numFmt w:val="lowerRoman"/>
      <w:lvlText w:val="%2.%3.%4.%5.%6."/>
      <w:lvlJc w:val="right"/>
      <w:pPr>
        <w:ind w:left="4320"/>
      </w:pPr>
      <w:rPr>
        <w:rFonts w:eastAsia="Times New Roman" w:cs="Times New Roman"/>
      </w:rPr>
    </w:lvl>
    <w:lvl w:ilvl="6">
      <w:start w:val="1"/>
      <w:numFmt w:val="decimal"/>
      <w:lvlText w:val="%2.%3.%4.%5.%6.%7."/>
      <w:lvlJc w:val="left"/>
      <w:pPr>
        <w:ind w:left="5040" w:hanging="360"/>
      </w:pPr>
      <w:rPr>
        <w:rFonts w:eastAsia="Times New Roman" w:cs="Times New Roman"/>
      </w:rPr>
    </w:lvl>
    <w:lvl w:ilvl="7">
      <w:start w:val="1"/>
      <w:numFmt w:val="lowerLetter"/>
      <w:lvlText w:val="%2.%3.%4.%5.%6.%7.%8."/>
      <w:lvlJc w:val="left"/>
      <w:pPr>
        <w:ind w:left="5760" w:hanging="360"/>
      </w:pPr>
      <w:rPr>
        <w:rFonts w:eastAsia="Times New Roman" w:cs="Times New Roman"/>
      </w:rPr>
    </w:lvl>
    <w:lvl w:ilvl="8">
      <w:start w:val="1"/>
      <w:numFmt w:val="lowerRoman"/>
      <w:lvlText w:val="%2.%3.%4.%5.%6.%7.%8.%9."/>
      <w:lvlJc w:val="right"/>
      <w:pPr>
        <w:ind w:left="6480"/>
      </w:pPr>
      <w:rPr>
        <w:rFonts w:eastAsia="Times New Roman" w:cs="Times New Roman"/>
      </w:rPr>
    </w:lvl>
  </w:abstractNum>
  <w:abstractNum w:abstractNumId="3" w15:restartNumberingAfterBreak="0">
    <w:nsid w:val="0000000A"/>
    <w:multiLevelType w:val="multilevel"/>
    <w:tmpl w:val="1D42E712"/>
    <w:lvl w:ilvl="0">
      <w:start w:val="1"/>
      <w:numFmt w:val="decimal"/>
      <w:lvlText w:val="%1)"/>
      <w:lvlJc w:val="left"/>
      <w:pPr>
        <w:ind w:left="1068" w:hanging="360"/>
      </w:pPr>
      <w:rPr>
        <w:rFonts w:eastAsia="Times New Roman" w:cs="Times New Roman"/>
        <w:strike w:val="0"/>
      </w:rPr>
    </w:lvl>
    <w:lvl w:ilvl="1">
      <w:start w:val="1"/>
      <w:numFmt w:val="lowerLetter"/>
      <w:lvlText w:val="%2."/>
      <w:lvlJc w:val="left"/>
      <w:pPr>
        <w:ind w:left="1788" w:hanging="360"/>
      </w:pPr>
      <w:rPr>
        <w:rFonts w:eastAsia="Times New Roman" w:cs="Times New Roman"/>
      </w:rPr>
    </w:lvl>
    <w:lvl w:ilvl="2">
      <w:start w:val="1"/>
      <w:numFmt w:val="lowerRoman"/>
      <w:lvlText w:val="%3."/>
      <w:lvlJc w:val="right"/>
      <w:pPr>
        <w:ind w:left="2508"/>
      </w:pPr>
      <w:rPr>
        <w:rFonts w:eastAsia="Times New Roman" w:cs="Times New Roman"/>
      </w:rPr>
    </w:lvl>
    <w:lvl w:ilvl="3">
      <w:start w:val="1"/>
      <w:numFmt w:val="decimal"/>
      <w:lvlText w:val="%4."/>
      <w:lvlJc w:val="left"/>
      <w:pPr>
        <w:ind w:left="3228" w:hanging="360"/>
      </w:pPr>
      <w:rPr>
        <w:rFonts w:eastAsia="Times New Roman" w:cs="Times New Roman"/>
      </w:rPr>
    </w:lvl>
    <w:lvl w:ilvl="4">
      <w:start w:val="1"/>
      <w:numFmt w:val="lowerLetter"/>
      <w:lvlText w:val="%5."/>
      <w:lvlJc w:val="left"/>
      <w:pPr>
        <w:ind w:left="3948" w:hanging="360"/>
      </w:pPr>
      <w:rPr>
        <w:rFonts w:eastAsia="Times New Roman" w:cs="Times New Roman"/>
      </w:rPr>
    </w:lvl>
    <w:lvl w:ilvl="5">
      <w:start w:val="1"/>
      <w:numFmt w:val="lowerRoman"/>
      <w:lvlText w:val="%6."/>
      <w:lvlJc w:val="right"/>
      <w:pPr>
        <w:ind w:left="4668"/>
      </w:pPr>
      <w:rPr>
        <w:rFonts w:eastAsia="Times New Roman" w:cs="Times New Roman"/>
      </w:rPr>
    </w:lvl>
    <w:lvl w:ilvl="6">
      <w:start w:val="1"/>
      <w:numFmt w:val="decimal"/>
      <w:lvlText w:val="%7."/>
      <w:lvlJc w:val="left"/>
      <w:pPr>
        <w:ind w:left="5388" w:hanging="360"/>
      </w:pPr>
      <w:rPr>
        <w:rFonts w:eastAsia="Times New Roman" w:cs="Times New Roman"/>
      </w:rPr>
    </w:lvl>
    <w:lvl w:ilvl="7">
      <w:start w:val="1"/>
      <w:numFmt w:val="lowerLetter"/>
      <w:lvlText w:val="%8."/>
      <w:lvlJc w:val="left"/>
      <w:pPr>
        <w:ind w:left="6108" w:hanging="360"/>
      </w:pPr>
      <w:rPr>
        <w:rFonts w:eastAsia="Times New Roman" w:cs="Times New Roman"/>
      </w:rPr>
    </w:lvl>
    <w:lvl w:ilvl="8">
      <w:start w:val="1"/>
      <w:numFmt w:val="lowerRoman"/>
      <w:lvlText w:val="%9."/>
      <w:lvlJc w:val="right"/>
      <w:pPr>
        <w:ind w:left="6828"/>
      </w:pPr>
      <w:rPr>
        <w:rFonts w:eastAsia="Times New Roman" w:cs="Times New Roman"/>
      </w:rPr>
    </w:lvl>
  </w:abstractNum>
  <w:abstractNum w:abstractNumId="4" w15:restartNumberingAfterBreak="0">
    <w:nsid w:val="20F80ABD"/>
    <w:multiLevelType w:val="multilevel"/>
    <w:tmpl w:val="3F46EAE2"/>
    <w:lvl w:ilvl="0">
      <w:start w:val="1"/>
      <w:numFmt w:val="decimal"/>
      <w:lvlText w:val="%1."/>
      <w:lvlJc w:val="left"/>
      <w:pPr>
        <w:ind w:left="1068" w:hanging="360"/>
      </w:pPr>
      <w:rPr>
        <w:rFonts w:cs="Times New Roman"/>
      </w:rPr>
    </w:lvl>
    <w:lvl w:ilvl="1">
      <w:start w:val="1"/>
      <w:numFmt w:val="decimal"/>
      <w:isLgl/>
      <w:lvlText w:val="%1.%2"/>
      <w:lvlJc w:val="left"/>
      <w:pPr>
        <w:ind w:left="1860" w:hanging="432"/>
      </w:pPr>
      <w:rPr>
        <w:rFonts w:cs="Times New Roman" w:hint="default"/>
      </w:rPr>
    </w:lvl>
    <w:lvl w:ilvl="2">
      <w:start w:val="1"/>
      <w:numFmt w:val="decimal"/>
      <w:isLgl/>
      <w:lvlText w:val="%1.%2.%3"/>
      <w:lvlJc w:val="left"/>
      <w:pPr>
        <w:ind w:left="2868" w:hanging="720"/>
      </w:pPr>
      <w:rPr>
        <w:rFonts w:cs="Times New Roman" w:hint="default"/>
      </w:rPr>
    </w:lvl>
    <w:lvl w:ilvl="3">
      <w:start w:val="1"/>
      <w:numFmt w:val="decimal"/>
      <w:isLgl/>
      <w:lvlText w:val="%1.%2.%3.%4"/>
      <w:lvlJc w:val="left"/>
      <w:pPr>
        <w:ind w:left="3588" w:hanging="720"/>
      </w:pPr>
      <w:rPr>
        <w:rFonts w:cs="Times New Roman" w:hint="default"/>
      </w:rPr>
    </w:lvl>
    <w:lvl w:ilvl="4">
      <w:start w:val="1"/>
      <w:numFmt w:val="decimal"/>
      <w:isLgl/>
      <w:lvlText w:val="%1.%2.%3.%4.%5"/>
      <w:lvlJc w:val="left"/>
      <w:pPr>
        <w:ind w:left="4668" w:hanging="1080"/>
      </w:pPr>
      <w:rPr>
        <w:rFonts w:cs="Times New Roman" w:hint="default"/>
      </w:rPr>
    </w:lvl>
    <w:lvl w:ilvl="5">
      <w:start w:val="1"/>
      <w:numFmt w:val="decimal"/>
      <w:isLgl/>
      <w:lvlText w:val="%1.%2.%3.%4.%5.%6"/>
      <w:lvlJc w:val="left"/>
      <w:pPr>
        <w:ind w:left="5388" w:hanging="1080"/>
      </w:pPr>
      <w:rPr>
        <w:rFonts w:cs="Times New Roman" w:hint="default"/>
      </w:rPr>
    </w:lvl>
    <w:lvl w:ilvl="6">
      <w:start w:val="1"/>
      <w:numFmt w:val="decimal"/>
      <w:isLgl/>
      <w:lvlText w:val="%1.%2.%3.%4.%5.%6.%7"/>
      <w:lvlJc w:val="left"/>
      <w:pPr>
        <w:ind w:left="6468" w:hanging="1440"/>
      </w:pPr>
      <w:rPr>
        <w:rFonts w:cs="Times New Roman" w:hint="default"/>
      </w:rPr>
    </w:lvl>
    <w:lvl w:ilvl="7">
      <w:start w:val="1"/>
      <w:numFmt w:val="decimal"/>
      <w:isLgl/>
      <w:lvlText w:val="%1.%2.%3.%4.%5.%6.%7.%8"/>
      <w:lvlJc w:val="left"/>
      <w:pPr>
        <w:ind w:left="7188" w:hanging="1440"/>
      </w:pPr>
      <w:rPr>
        <w:rFonts w:cs="Times New Roman" w:hint="default"/>
      </w:rPr>
    </w:lvl>
    <w:lvl w:ilvl="8">
      <w:start w:val="1"/>
      <w:numFmt w:val="decimal"/>
      <w:isLgl/>
      <w:lvlText w:val="%1.%2.%3.%4.%5.%6.%7.%8.%9"/>
      <w:lvlJc w:val="left"/>
      <w:pPr>
        <w:ind w:left="8268" w:hanging="1800"/>
      </w:pPr>
      <w:rPr>
        <w:rFonts w:cs="Times New Roman" w:hint="default"/>
      </w:rPr>
    </w:lvl>
  </w:abstractNum>
  <w:abstractNum w:abstractNumId="5" w15:restartNumberingAfterBreak="0">
    <w:nsid w:val="2375799E"/>
    <w:multiLevelType w:val="hybridMultilevel"/>
    <w:tmpl w:val="D0CEED1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43A01202"/>
    <w:multiLevelType w:val="hybridMultilevel"/>
    <w:tmpl w:val="13028E1C"/>
    <w:lvl w:ilvl="0" w:tplc="C90EBA78">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7316ACB"/>
    <w:multiLevelType w:val="hybridMultilevel"/>
    <w:tmpl w:val="6AE2B9E8"/>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15:restartNumberingAfterBreak="0">
    <w:nsid w:val="59BC4A53"/>
    <w:multiLevelType w:val="multilevel"/>
    <w:tmpl w:val="60A6220E"/>
    <w:lvl w:ilvl="0">
      <w:start w:val="1"/>
      <w:numFmt w:val="decimal"/>
      <w:lvlText w:val="%1."/>
      <w:lvlJc w:val="left"/>
      <w:pPr>
        <w:ind w:left="1068" w:hanging="360"/>
      </w:pPr>
      <w:rPr>
        <w:rFonts w:ascii="Arial" w:eastAsia="Times New Roman" w:hAnsi="Arial" w:cs="Arial"/>
      </w:rPr>
    </w:lvl>
    <w:lvl w:ilvl="1">
      <w:start w:val="1"/>
      <w:numFmt w:val="decimal"/>
      <w:lvlText w:val="%2."/>
      <w:lvlJc w:val="left"/>
      <w:pPr>
        <w:ind w:left="1428" w:hanging="360"/>
      </w:pPr>
      <w:rPr>
        <w:rFonts w:cs="Times New Roman"/>
      </w:rPr>
    </w:lvl>
    <w:lvl w:ilvl="2">
      <w:start w:val="1"/>
      <w:numFmt w:val="decimal"/>
      <w:lvlText w:val="%3."/>
      <w:lvlJc w:val="left"/>
      <w:pPr>
        <w:ind w:left="1788" w:hanging="360"/>
      </w:pPr>
      <w:rPr>
        <w:rFonts w:cs="Times New Roman"/>
      </w:rPr>
    </w:lvl>
    <w:lvl w:ilvl="3">
      <w:start w:val="1"/>
      <w:numFmt w:val="decimal"/>
      <w:lvlText w:val="%4."/>
      <w:lvlJc w:val="left"/>
      <w:pPr>
        <w:ind w:left="2148" w:hanging="360"/>
      </w:pPr>
      <w:rPr>
        <w:rFonts w:cs="Times New Roman"/>
      </w:rPr>
    </w:lvl>
    <w:lvl w:ilvl="4">
      <w:start w:val="1"/>
      <w:numFmt w:val="decimal"/>
      <w:lvlText w:val="%5."/>
      <w:lvlJc w:val="left"/>
      <w:pPr>
        <w:ind w:left="2508" w:hanging="360"/>
      </w:pPr>
      <w:rPr>
        <w:rFonts w:cs="Times New Roman"/>
      </w:rPr>
    </w:lvl>
    <w:lvl w:ilvl="5">
      <w:start w:val="1"/>
      <w:numFmt w:val="decimal"/>
      <w:lvlText w:val="%6."/>
      <w:lvlJc w:val="left"/>
      <w:pPr>
        <w:ind w:left="2868" w:hanging="360"/>
      </w:pPr>
      <w:rPr>
        <w:rFonts w:cs="Times New Roman"/>
      </w:rPr>
    </w:lvl>
    <w:lvl w:ilvl="6">
      <w:start w:val="1"/>
      <w:numFmt w:val="decimal"/>
      <w:lvlText w:val="%7."/>
      <w:lvlJc w:val="left"/>
      <w:pPr>
        <w:ind w:left="3228" w:hanging="360"/>
      </w:pPr>
      <w:rPr>
        <w:rFonts w:cs="Times New Roman"/>
      </w:rPr>
    </w:lvl>
    <w:lvl w:ilvl="7">
      <w:start w:val="1"/>
      <w:numFmt w:val="decimal"/>
      <w:lvlText w:val="%8."/>
      <w:lvlJc w:val="left"/>
      <w:pPr>
        <w:ind w:left="3588" w:hanging="360"/>
      </w:pPr>
      <w:rPr>
        <w:rFonts w:cs="Times New Roman"/>
      </w:rPr>
    </w:lvl>
    <w:lvl w:ilvl="8">
      <w:start w:val="1"/>
      <w:numFmt w:val="decimal"/>
      <w:lvlText w:val="%9."/>
      <w:lvlJc w:val="left"/>
      <w:pPr>
        <w:ind w:left="3948" w:hanging="360"/>
      </w:pPr>
      <w:rPr>
        <w:rFonts w:cs="Times New Roman"/>
      </w:rPr>
    </w:lvl>
  </w:abstractNum>
  <w:abstractNum w:abstractNumId="9" w15:restartNumberingAfterBreak="0">
    <w:nsid w:val="69DB5620"/>
    <w:multiLevelType w:val="hybridMultilevel"/>
    <w:tmpl w:val="1728C7C2"/>
    <w:lvl w:ilvl="0" w:tplc="5DB8DEB2">
      <w:start w:val="2"/>
      <w:numFmt w:val="decimal"/>
      <w:lvlText w:val="%1."/>
      <w:lvlJc w:val="left"/>
      <w:pPr>
        <w:ind w:left="644" w:hanging="360"/>
      </w:pPr>
      <w:rPr>
        <w:rFonts w:cs="Times New Roman" w:hint="default"/>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6DF47D61"/>
    <w:multiLevelType w:val="hybridMultilevel"/>
    <w:tmpl w:val="FBC8CA8C"/>
    <w:lvl w:ilvl="0" w:tplc="06CAB4D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8"/>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E7"/>
    <w:rsid w:val="007209DA"/>
    <w:rsid w:val="00770AE7"/>
    <w:rsid w:val="00ED3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C6E98-4840-451D-855D-13407B65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D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70AE7"/>
    <w:pPr>
      <w:tabs>
        <w:tab w:val="center" w:pos="4536"/>
        <w:tab w:val="right" w:pos="9072"/>
      </w:tabs>
    </w:pPr>
  </w:style>
  <w:style w:type="character" w:customStyle="1" w:styleId="StopkaZnak">
    <w:name w:val="Stopka Znak"/>
    <w:basedOn w:val="Domylnaczcionkaakapitu"/>
    <w:link w:val="Stopka"/>
    <w:uiPriority w:val="99"/>
    <w:semiHidden/>
    <w:rsid w:val="0077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10443</Characters>
  <Application>Microsoft Office Word</Application>
  <DocSecurity>0</DocSecurity>
  <Lines>87</Lines>
  <Paragraphs>24</Paragraphs>
  <ScaleCrop>false</ScaleCrop>
  <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Kwasiborska</dc:creator>
  <cp:keywords/>
  <dc:description/>
  <cp:lastModifiedBy>Magdalena Kwasiborska</cp:lastModifiedBy>
  <cp:revision>1</cp:revision>
  <dcterms:created xsi:type="dcterms:W3CDTF">2021-06-18T11:13:00Z</dcterms:created>
  <dcterms:modified xsi:type="dcterms:W3CDTF">2021-06-18T11:15:00Z</dcterms:modified>
</cp:coreProperties>
</file>