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33" w:rsidRDefault="00600133" w:rsidP="00600133">
      <w:pPr>
        <w:spacing w:after="160" w:line="320" w:lineRule="exact"/>
        <w:jc w:val="both"/>
        <w:rPr>
          <w:rFonts w:ascii="Arial" w:eastAsiaTheme="minorEastAsia" w:hAnsi="Arial" w:cs="Arial"/>
          <w:b/>
          <w:bCs/>
          <w:color w:val="404040"/>
          <w:sz w:val="18"/>
          <w:szCs w:val="18"/>
          <w:lang w:eastAsia="pl-PL"/>
        </w:rPr>
      </w:pPr>
    </w:p>
    <w:p w:rsidR="00AB48DD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F76D7F">
        <w:rPr>
          <w:rFonts w:ascii="Arial" w:hAnsi="Arial" w:cs="Arial"/>
          <w:color w:val="404040"/>
          <w:sz w:val="18"/>
          <w:szCs w:val="18"/>
        </w:rPr>
        <w:t>Postępowanie zakupowe nr:</w:t>
      </w:r>
      <w:r w:rsidR="00B13ADF">
        <w:rPr>
          <w:rFonts w:ascii="Arial" w:hAnsi="Arial" w:cs="Arial"/>
          <w:color w:val="404040"/>
          <w:sz w:val="18"/>
          <w:szCs w:val="18"/>
        </w:rPr>
        <w:t xml:space="preserve"> 2021-908</w:t>
      </w:r>
    </w:p>
    <w:p w:rsidR="00AB48DD" w:rsidRPr="00BA2D0E" w:rsidRDefault="00BA2D0E" w:rsidP="00AB48DD">
      <w:pPr>
        <w:spacing w:line="320" w:lineRule="exact"/>
        <w:rPr>
          <w:rFonts w:ascii="Arial" w:hAnsi="Arial" w:cs="Arial"/>
          <w:color w:val="404040"/>
          <w:sz w:val="16"/>
          <w:szCs w:val="16"/>
        </w:rPr>
      </w:pPr>
      <w:r w:rsidRPr="00BA2D0E">
        <w:rPr>
          <w:rFonts w:ascii="Arial" w:hAnsi="Arial" w:cs="Arial"/>
          <w:color w:val="404040"/>
          <w:sz w:val="16"/>
          <w:szCs w:val="16"/>
        </w:rPr>
        <w:t>Zakup wraz z dostawą 5 szt. ambulansów typu C z wyposażeniem zgodnych z normą PN:EN 1789</w:t>
      </w:r>
      <w:r w:rsidR="00335A70">
        <w:rPr>
          <w:rFonts w:ascii="Arial" w:hAnsi="Arial" w:cs="Arial"/>
          <w:color w:val="404040"/>
          <w:sz w:val="16"/>
          <w:szCs w:val="16"/>
        </w:rPr>
        <w:t xml:space="preserve"> lub równoważną</w:t>
      </w:r>
      <w:r w:rsidRPr="00BA2D0E">
        <w:rPr>
          <w:rFonts w:ascii="Arial" w:hAnsi="Arial" w:cs="Arial"/>
          <w:color w:val="404040"/>
          <w:sz w:val="16"/>
          <w:szCs w:val="16"/>
        </w:rPr>
        <w:t xml:space="preserve"> dla Zespołów Ratownictwa Medycznego na potrzeby realizacji działań związanych z zapobieganiem, przeciwdziałaniem i zwalczaniem COVID-19 oraz innych chorób zakaźnych w ramach Systemu Państwowe Ratownictwo Medyczne przez Spółkę Ratownictwo Medyczne Sp. z o.o.”</w:t>
      </w:r>
    </w:p>
    <w:p w:rsidR="000D36F6" w:rsidRPr="005544F5" w:rsidRDefault="000D36F6" w:rsidP="000D36F6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0D36F6" w:rsidRPr="005544F5" w:rsidRDefault="000D36F6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5544F5">
        <w:rPr>
          <w:rFonts w:ascii="Arial" w:hAnsi="Arial" w:cs="Arial"/>
          <w:b/>
          <w:color w:val="404040" w:themeColor="text1" w:themeTint="BF"/>
          <w:sz w:val="18"/>
          <w:szCs w:val="18"/>
        </w:rPr>
        <w:t>Klauzula informacyjna RODO</w:t>
      </w: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administratorem danych osobowych Oferenta jest  Grupa Nowy Szpital Holding S.A.</w:t>
      </w:r>
    </w:p>
    <w:p w:rsidR="006D430E" w:rsidRPr="00B9616B" w:rsidRDefault="006D430E" w:rsidP="00873AB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inspektorem ochrony danych osobowych jest  Pan Tomasz Łubiński -</w:t>
      </w:r>
      <w:r w:rsidRP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 xml:space="preserve">email: </w:t>
      </w:r>
      <w:hyperlink r:id="rId7" w:history="1">
        <w:r w:rsidRPr="00B9616B">
          <w:rPr>
            <w:rStyle w:val="Hipercze"/>
            <w:rFonts w:ascii="Arial" w:eastAsia="Times New Roman" w:hAnsi="Arial" w:cs="Arial"/>
            <w:color w:val="404040" w:themeColor="text1" w:themeTint="BF"/>
            <w:sz w:val="18"/>
            <w:szCs w:val="18"/>
            <w:lang w:val="en-US" w:eastAsia="pl-PL"/>
          </w:rPr>
          <w:t>tlubinski@nowyszpital.pl</w:t>
        </w:r>
      </w:hyperlink>
      <w:r w:rsid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>;</w:t>
      </w:r>
    </w:p>
    <w:p w:rsidR="006D430E" w:rsidRPr="00873AB7" w:rsidRDefault="006D430E" w:rsidP="00873AB7">
      <w:pPr>
        <w:spacing w:line="320" w:lineRule="exact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</w:pP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przetwarzane będą w celu wyboru najkorzystnie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jszej oferty w drodze przetargu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tj. podjęcia działań na żądanie Oferenta przed zawarciem umowy - na podstawie art. 6 ust. 1 lit. b ogólnego rozporządzenia o ochronie danych osobowych z dnia 27 kw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ietnia 2016 r. w celu związanym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postępowaniem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ówienia pn.</w:t>
      </w:r>
      <w:r w:rsidR="00873AB7" w:rsidRPr="00873AB7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 xml:space="preserve"> </w:t>
      </w:r>
      <w:r w:rsidR="00B13ADF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>„</w:t>
      </w:r>
      <w:r w:rsidR="00873AB7" w:rsidRPr="00111B31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 xml:space="preserve">Zakup wraz z dostawą </w:t>
      </w:r>
      <w:r w:rsidR="00873AB7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>5 szt. ambulansów typu C z wyposażeniem zgodnych z normą PN:EN 1789</w:t>
      </w:r>
      <w:r w:rsidR="00335A70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 xml:space="preserve"> </w:t>
      </w:r>
      <w:r w:rsidR="00335A70" w:rsidRPr="00335A70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>lub równoważną</w:t>
      </w:r>
      <w:bookmarkStart w:id="0" w:name="_GoBack"/>
      <w:bookmarkEnd w:id="0"/>
      <w:r w:rsidR="00873AB7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 xml:space="preserve"> dla Zespołów</w:t>
      </w:r>
      <w:r w:rsidR="00873AB7" w:rsidRPr="00111B31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 xml:space="preserve"> Ratownictwa Medycznego na potrzeby realizacji działań związanych z zapobieganiem, przeciwdziałaniem i zwalczaniem COVID-19 oraz innych chorób zakaźnych w ramach Systemu Państwowe Ratownictwo Medyczne przez Spółkę Ratownictwo Medyczne Sp. z o.o.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prowadzonym w trybie przetargu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odbiorcami danych osobowych Oferenta będą spółki wchodzące w skład Grupy Kapitałowej Grupa Nowy Szpital Holding oraz osoby lub podmioty, którym udostępniona zosta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dokumentacja postępowania w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oparciu o warunki niniejszego postępowania; </w:t>
      </w:r>
    </w:p>
    <w:p w:rsidR="006D430E" w:rsidRPr="005544F5" w:rsidRDefault="006D430E" w:rsidP="003B7BD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będą przechowywane przez okres do 10 lat od dnia zakończenia postępowania, a w przypadku zawarcia umowy okres przechowywania obejmuj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 cały czas trwania umowy wraz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okresem przedawnienia wszelkich roszczeń Zamawiającego związanych z umową;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konieczność podania przez Oferenta danych osobowych bezpośrednio Oferenta dotyczących jest wymagana w związku z udziałem Oferenta w postępowaniu o udzielenie nini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ejszego zamówienia. Konsekwencje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nie podania danych osobowych wymaganych w postępowaniu wiążą się z niemożnością wzięcia udziału postępowaniu lub z odrzuceniem oferty po jej złoż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eniu lub wykluczeniem Oferenta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postępowania;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odniesieniu do danych osobowych Oferenta decyzje nie będą podejmowane w sp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osób 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zautomatyzowany, stosow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 art. 22 RODO;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Oferent posiada:</w:t>
      </w:r>
    </w:p>
    <w:p w:rsidR="003B7BD6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15 RODO prawo dostępu do danych osobowych dotyczących Oferenta;</w:t>
      </w:r>
    </w:p>
    <w:p w:rsidR="003B7BD6" w:rsidRDefault="003B7BD6" w:rsidP="003B7BD6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6D430E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16 RODO prawo do sprostow</w:t>
      </w:r>
      <w:r w:rsidR="00F6551F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ania danych osobowych Oferenta*</w:t>
      </w:r>
    </w:p>
    <w:p w:rsidR="006D430E" w:rsidRPr="003B7BD6" w:rsidRDefault="006D430E" w:rsidP="00260427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6D430E" w:rsidRPr="005544F5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21 RODO prawo sprzeciwu, wobec przetwarzania danych osobowych***;</w:t>
      </w:r>
    </w:p>
    <w:p w:rsidR="006D430E" w:rsidRPr="005544F5" w:rsidRDefault="006D430E" w:rsidP="00A66C83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lastRenderedPageBreak/>
        <w:t>prawo do wniesienia skargi do Prezesa Urzędu Ochrony Danych Osobowych, gdy Oferent uzna, że przetwarzanie danych osobowych dotyczących Oferenta narusza przepisy RODO;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pStyle w:val="Akapitzlist"/>
        <w:numPr>
          <w:ilvl w:val="0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  <w:t>Oferentowi nie przysługuje: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związku z art. 17 ust. 3 lit. e RODO prawo do usunięcia danych osobowych;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prawo do przenoszenia danych osobowych, o którym mowa w art. 20 RODO.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skorzystanie z prawa do sprostowania nie może skut</w:t>
      </w:r>
      <w:r w:rsid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kować zmianą wyniku przetargu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zamówienia ani zmianą postanowień umowy w zakresie niezgodnym z warunkami przetargu oraz nie może naruszać integralności protokołu oraz jego załączników.</w:t>
      </w: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 Wyjaśnienie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:rsidR="006D430E" w:rsidRPr="005544F5" w:rsidRDefault="006D430E" w:rsidP="00A66C83">
      <w:pPr>
        <w:spacing w:line="320" w:lineRule="exact"/>
        <w:jc w:val="both"/>
        <w:rPr>
          <w:rFonts w:asciiTheme="minorHAnsi" w:hAnsiTheme="minorHAnsi"/>
          <w:b/>
          <w:color w:val="404040" w:themeColor="text1" w:themeTint="BF"/>
          <w:sz w:val="18"/>
          <w:szCs w:val="18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*** 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  <w:sectPr w:rsidR="006D430E" w:rsidRPr="005544F5" w:rsidSect="00A45C11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           ………………………………………..</w:t>
      </w:r>
    </w:p>
    <w:p w:rsidR="00301596" w:rsidRDefault="00301596"/>
    <w:sectPr w:rsidR="0030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40F" w:rsidRDefault="0032640F" w:rsidP="000D36F6">
      <w:r>
        <w:separator/>
      </w:r>
    </w:p>
  </w:endnote>
  <w:endnote w:type="continuationSeparator" w:id="0">
    <w:p w:rsidR="0032640F" w:rsidRDefault="0032640F" w:rsidP="000D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329947"/>
      <w:docPartObj>
        <w:docPartGallery w:val="Page Numbers (Bottom of Page)"/>
        <w:docPartUnique/>
      </w:docPartObj>
    </w:sdtPr>
    <w:sdtEndPr/>
    <w:sdtContent>
      <w:p w:rsidR="00600133" w:rsidRDefault="00600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A70">
          <w:rPr>
            <w:noProof/>
          </w:rPr>
          <w:t>1</w:t>
        </w:r>
        <w:r>
          <w:fldChar w:fldCharType="end"/>
        </w:r>
      </w:p>
    </w:sdtContent>
  </w:sdt>
  <w:p w:rsidR="00600133" w:rsidRDefault="00600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40F" w:rsidRDefault="0032640F" w:rsidP="000D36F6">
      <w:r>
        <w:separator/>
      </w:r>
    </w:p>
  </w:footnote>
  <w:footnote w:type="continuationSeparator" w:id="0">
    <w:p w:rsidR="0032640F" w:rsidRDefault="0032640F" w:rsidP="000D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84" w:rsidRDefault="00873AB7" w:rsidP="00873AB7">
    <w:pPr>
      <w:pStyle w:val="Nagwek"/>
      <w:ind w:firstLine="708"/>
    </w:pPr>
    <w:r w:rsidRPr="00C857FF">
      <w:rPr>
        <w:noProof/>
        <w:lang w:eastAsia="pl-PL"/>
      </w:rPr>
      <w:drawing>
        <wp:inline distT="0" distB="0" distL="0" distR="0">
          <wp:extent cx="5478780" cy="7162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95"/>
    <w:rsid w:val="000A008E"/>
    <w:rsid w:val="000D36F6"/>
    <w:rsid w:val="0011601B"/>
    <w:rsid w:val="00160F84"/>
    <w:rsid w:val="001B5F09"/>
    <w:rsid w:val="002F1590"/>
    <w:rsid w:val="00301596"/>
    <w:rsid w:val="0032640F"/>
    <w:rsid w:val="00335A70"/>
    <w:rsid w:val="00392607"/>
    <w:rsid w:val="003B7BD6"/>
    <w:rsid w:val="003F442F"/>
    <w:rsid w:val="00446422"/>
    <w:rsid w:val="00446DD4"/>
    <w:rsid w:val="005544F5"/>
    <w:rsid w:val="0058017D"/>
    <w:rsid w:val="005D4228"/>
    <w:rsid w:val="00600133"/>
    <w:rsid w:val="006443B9"/>
    <w:rsid w:val="00653C73"/>
    <w:rsid w:val="00682424"/>
    <w:rsid w:val="006B52D2"/>
    <w:rsid w:val="006D430E"/>
    <w:rsid w:val="00800480"/>
    <w:rsid w:val="00807495"/>
    <w:rsid w:val="0083009D"/>
    <w:rsid w:val="00873AB7"/>
    <w:rsid w:val="00875795"/>
    <w:rsid w:val="008A5B84"/>
    <w:rsid w:val="00916782"/>
    <w:rsid w:val="00A255DC"/>
    <w:rsid w:val="00A45C11"/>
    <w:rsid w:val="00A66C83"/>
    <w:rsid w:val="00A96C9C"/>
    <w:rsid w:val="00AB48DD"/>
    <w:rsid w:val="00AC277B"/>
    <w:rsid w:val="00B13ADF"/>
    <w:rsid w:val="00B9616B"/>
    <w:rsid w:val="00BA29FF"/>
    <w:rsid w:val="00BA2D0E"/>
    <w:rsid w:val="00BA7140"/>
    <w:rsid w:val="00D01154"/>
    <w:rsid w:val="00D70A5F"/>
    <w:rsid w:val="00F6551F"/>
    <w:rsid w:val="00F90811"/>
    <w:rsid w:val="00F9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3FF53-4F97-4929-A45F-EB0DE51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3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3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30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6F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6F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Lukasz Tamborski</cp:lastModifiedBy>
  <cp:revision>3</cp:revision>
  <cp:lastPrinted>2018-08-17T06:49:00Z</cp:lastPrinted>
  <dcterms:created xsi:type="dcterms:W3CDTF">2021-03-25T06:42:00Z</dcterms:created>
  <dcterms:modified xsi:type="dcterms:W3CDTF">2021-03-25T06:43:00Z</dcterms:modified>
</cp:coreProperties>
</file>